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494D" w:rsidRPr="0054494D" w:rsidRDefault="0054494D" w:rsidP="0054494D">
      <w:pPr>
        <w:keepNext/>
        <w:keepLines/>
        <w:spacing w:before="40" w:after="0"/>
        <w:jc w:val="right"/>
        <w:outlineLvl w:val="1"/>
        <w:rPr>
          <w:rFonts w:ascii="Trebuchet MS" w:eastAsiaTheme="majorEastAsia" w:hAnsi="Trebuchet MS" w:cstheme="majorBidi"/>
          <w:b/>
          <w:i/>
          <w:color w:val="000000" w:themeColor="text1"/>
          <w:sz w:val="26"/>
          <w:szCs w:val="26"/>
          <w:u w:val="single"/>
        </w:rPr>
      </w:pPr>
      <w:bookmarkStart w:id="0" w:name="_Toc481135257"/>
      <w:r w:rsidRPr="0054494D">
        <w:rPr>
          <w:rFonts w:ascii="Trebuchet MS" w:eastAsiaTheme="majorEastAsia" w:hAnsi="Trebuchet MS" w:cstheme="majorBidi"/>
          <w:b/>
          <w:i/>
          <w:color w:val="000000" w:themeColor="text1"/>
          <w:sz w:val="26"/>
          <w:szCs w:val="26"/>
          <w:u w:val="single"/>
        </w:rPr>
        <w:t>F3 – Formular de verificare a procesului de selecție</w:t>
      </w:r>
      <w:bookmarkEnd w:id="0"/>
    </w:p>
    <w:p w:rsidR="0054494D" w:rsidRPr="0054494D" w:rsidRDefault="0054494D" w:rsidP="0054494D">
      <w:pPr>
        <w:keepNext/>
        <w:keepLines/>
        <w:spacing w:before="40" w:after="0"/>
        <w:jc w:val="right"/>
        <w:outlineLvl w:val="1"/>
        <w:rPr>
          <w:rFonts w:ascii="Trebuchet MS" w:eastAsiaTheme="majorEastAsia" w:hAnsi="Trebuchet MS" w:cstheme="majorBidi"/>
          <w:b/>
          <w:i/>
          <w:color w:val="000000" w:themeColor="text1"/>
          <w:sz w:val="26"/>
          <w:szCs w:val="26"/>
          <w:u w:val="single"/>
        </w:rPr>
      </w:pPr>
    </w:p>
    <w:p w:rsidR="0054494D" w:rsidRPr="0054494D" w:rsidRDefault="0054494D" w:rsidP="0054494D"/>
    <w:p w:rsidR="0054494D" w:rsidRPr="0054494D" w:rsidRDefault="0054494D" w:rsidP="0054494D">
      <w:pPr>
        <w:spacing w:after="160" w:line="259" w:lineRule="auto"/>
        <w:rPr>
          <w:b/>
        </w:rPr>
      </w:pPr>
      <w:r w:rsidRPr="0054494D">
        <w:rPr>
          <w:b/>
        </w:rPr>
        <w:t>Denumire GAL: ……………………………………………………..</w:t>
      </w:r>
    </w:p>
    <w:p w:rsidR="0054494D" w:rsidRPr="0054494D" w:rsidRDefault="0054494D" w:rsidP="0054494D">
      <w:pPr>
        <w:spacing w:after="160" w:line="259" w:lineRule="auto"/>
        <w:rPr>
          <w:b/>
        </w:rPr>
      </w:pPr>
      <w:r w:rsidRPr="0054494D">
        <w:rPr>
          <w:b/>
        </w:rPr>
        <w:t>Județ: …………………………………….</w:t>
      </w:r>
    </w:p>
    <w:p w:rsidR="0054494D" w:rsidRPr="0054494D" w:rsidRDefault="0054494D" w:rsidP="0054494D">
      <w:pPr>
        <w:spacing w:after="160" w:line="259" w:lineRule="auto"/>
        <w:rPr>
          <w:b/>
        </w:rPr>
      </w:pPr>
      <w:r w:rsidRPr="0054494D">
        <w:rPr>
          <w:b/>
        </w:rPr>
        <w:t>Măsura: …………………………</w:t>
      </w:r>
    </w:p>
    <w:p w:rsidR="0054494D" w:rsidRPr="0054494D" w:rsidRDefault="0054494D" w:rsidP="0054494D">
      <w:pPr>
        <w:spacing w:after="160" w:line="259" w:lineRule="auto"/>
        <w:rPr>
          <w:b/>
        </w:rPr>
      </w:pPr>
      <w:r w:rsidRPr="0054494D">
        <w:rPr>
          <w:b/>
        </w:rPr>
        <w:t>Alocarea totală a măsurii: ……………………………</w:t>
      </w:r>
    </w:p>
    <w:p w:rsidR="0054494D" w:rsidRPr="0054494D" w:rsidRDefault="0054494D" w:rsidP="0054494D">
      <w:pPr>
        <w:spacing w:after="160" w:line="259" w:lineRule="auto"/>
        <w:rPr>
          <w:b/>
        </w:rPr>
      </w:pPr>
      <w:r w:rsidRPr="0054494D">
        <w:rPr>
          <w:b/>
        </w:rPr>
        <w:t>Alocarea sesiunii:……………………………………..</w:t>
      </w:r>
    </w:p>
    <w:p w:rsidR="0054494D" w:rsidRPr="0054494D" w:rsidRDefault="0054494D" w:rsidP="0054494D">
      <w:pPr>
        <w:spacing w:after="160" w:line="259" w:lineRule="auto"/>
        <w:ind w:left="708" w:firstLine="708"/>
        <w:jc w:val="right"/>
        <w:rPr>
          <w:b/>
        </w:rPr>
      </w:pPr>
    </w:p>
    <w:tbl>
      <w:tblPr>
        <w:tblStyle w:val="GridTable1Light-Accent511"/>
        <w:tblW w:w="0" w:type="auto"/>
        <w:tblLook w:val="04A0" w:firstRow="1" w:lastRow="0" w:firstColumn="1" w:lastColumn="0" w:noHBand="0" w:noVBand="1"/>
      </w:tblPr>
      <w:tblGrid>
        <w:gridCol w:w="5382"/>
        <w:gridCol w:w="709"/>
        <w:gridCol w:w="567"/>
        <w:gridCol w:w="2404"/>
      </w:tblGrid>
      <w:tr w:rsidR="0054494D" w:rsidRPr="0054494D" w:rsidTr="00E6105D">
        <w:trPr>
          <w:cnfStyle w:val="100000000000" w:firstRow="1" w:lastRow="0" w:firstColumn="0" w:lastColumn="0" w:oddVBand="0" w:evenVBand="0" w:oddHBand="0" w:evenHBand="0" w:firstRowFirstColumn="0" w:firstRowLastColumn="0" w:lastRowFirstColumn="0" w:lastRowLastColumn="0"/>
          <w:trHeight w:val="651"/>
        </w:trPr>
        <w:tc>
          <w:tcPr>
            <w:cnfStyle w:val="001000000000" w:firstRow="0" w:lastRow="0" w:firstColumn="1" w:lastColumn="0" w:oddVBand="0" w:evenVBand="0" w:oddHBand="0" w:evenHBand="0" w:firstRowFirstColumn="0" w:firstRowLastColumn="0" w:lastRowFirstColumn="0" w:lastRowLastColumn="0"/>
            <w:tcW w:w="5382" w:type="dxa"/>
            <w:shd w:val="clear" w:color="auto" w:fill="FFF2CC" w:themeFill="accent4" w:themeFillTint="33"/>
          </w:tcPr>
          <w:p w:rsidR="0054494D" w:rsidRPr="0054494D" w:rsidRDefault="0054494D" w:rsidP="0054494D">
            <w:pPr>
              <w:spacing w:after="0"/>
              <w:rPr>
                <w:rFonts w:ascii="Trebuchet MS" w:hAnsi="Trebuchet MS"/>
                <w:b w:val="0"/>
                <w:color w:val="2E74B5" w:themeColor="accent1" w:themeShade="BF"/>
              </w:rPr>
            </w:pPr>
            <w:r w:rsidRPr="0054494D">
              <w:rPr>
                <w:rFonts w:ascii="Trebuchet MS" w:hAnsi="Trebuchet MS"/>
                <w:b w:val="0"/>
                <w:bCs w:val="0"/>
                <w:color w:val="2E74B5" w:themeColor="accent1" w:themeShade="BF"/>
              </w:rPr>
              <w:t>Criteriu de verificare</w:t>
            </w:r>
          </w:p>
        </w:tc>
        <w:tc>
          <w:tcPr>
            <w:tcW w:w="709" w:type="dxa"/>
            <w:shd w:val="clear" w:color="auto" w:fill="FFF2CC" w:themeFill="accent4" w:themeFillTint="33"/>
          </w:tcPr>
          <w:p w:rsidR="0054494D" w:rsidRPr="0054494D" w:rsidRDefault="0054494D" w:rsidP="0054494D">
            <w:pPr>
              <w:spacing w:after="0"/>
              <w:cnfStyle w:val="100000000000" w:firstRow="1" w:lastRow="0" w:firstColumn="0" w:lastColumn="0" w:oddVBand="0" w:evenVBand="0" w:oddHBand="0" w:evenHBand="0" w:firstRowFirstColumn="0" w:firstRowLastColumn="0" w:lastRowFirstColumn="0" w:lastRowLastColumn="0"/>
              <w:rPr>
                <w:rFonts w:ascii="Trebuchet MS" w:hAnsi="Trebuchet MS"/>
                <w:b w:val="0"/>
                <w:color w:val="2E74B5" w:themeColor="accent1" w:themeShade="BF"/>
              </w:rPr>
            </w:pPr>
            <w:r w:rsidRPr="0054494D">
              <w:rPr>
                <w:rFonts w:ascii="Trebuchet MS" w:hAnsi="Trebuchet MS"/>
                <w:b w:val="0"/>
                <w:bCs w:val="0"/>
                <w:color w:val="2E74B5" w:themeColor="accent1" w:themeShade="BF"/>
              </w:rPr>
              <w:t>DA</w:t>
            </w:r>
          </w:p>
        </w:tc>
        <w:tc>
          <w:tcPr>
            <w:tcW w:w="567" w:type="dxa"/>
            <w:shd w:val="clear" w:color="auto" w:fill="FFF2CC" w:themeFill="accent4" w:themeFillTint="33"/>
          </w:tcPr>
          <w:p w:rsidR="0054494D" w:rsidRPr="0054494D" w:rsidRDefault="0054494D" w:rsidP="0054494D">
            <w:pPr>
              <w:spacing w:after="0"/>
              <w:cnfStyle w:val="100000000000" w:firstRow="1" w:lastRow="0" w:firstColumn="0" w:lastColumn="0" w:oddVBand="0" w:evenVBand="0" w:oddHBand="0" w:evenHBand="0" w:firstRowFirstColumn="0" w:firstRowLastColumn="0" w:lastRowFirstColumn="0" w:lastRowLastColumn="0"/>
              <w:rPr>
                <w:rFonts w:ascii="Trebuchet MS" w:hAnsi="Trebuchet MS"/>
                <w:b w:val="0"/>
                <w:color w:val="2E74B5" w:themeColor="accent1" w:themeShade="BF"/>
              </w:rPr>
            </w:pPr>
            <w:r w:rsidRPr="0054494D">
              <w:rPr>
                <w:rFonts w:ascii="Trebuchet MS" w:hAnsi="Trebuchet MS"/>
                <w:b w:val="0"/>
                <w:bCs w:val="0"/>
                <w:color w:val="2E74B5" w:themeColor="accent1" w:themeShade="BF"/>
              </w:rPr>
              <w:t>NU</w:t>
            </w:r>
          </w:p>
        </w:tc>
        <w:tc>
          <w:tcPr>
            <w:tcW w:w="2404" w:type="dxa"/>
            <w:shd w:val="clear" w:color="auto" w:fill="FFF2CC" w:themeFill="accent4" w:themeFillTint="33"/>
          </w:tcPr>
          <w:p w:rsidR="0054494D" w:rsidRPr="0054494D" w:rsidRDefault="0054494D" w:rsidP="0054494D">
            <w:pPr>
              <w:spacing w:after="0"/>
              <w:cnfStyle w:val="100000000000" w:firstRow="1" w:lastRow="0" w:firstColumn="0" w:lastColumn="0" w:oddVBand="0" w:evenVBand="0" w:oddHBand="0" w:evenHBand="0" w:firstRowFirstColumn="0" w:firstRowLastColumn="0" w:lastRowFirstColumn="0" w:lastRowLastColumn="0"/>
              <w:rPr>
                <w:rFonts w:ascii="Trebuchet MS" w:hAnsi="Trebuchet MS"/>
                <w:b w:val="0"/>
                <w:color w:val="2E74B5" w:themeColor="accent1" w:themeShade="BF"/>
              </w:rPr>
            </w:pPr>
            <w:r w:rsidRPr="0054494D">
              <w:rPr>
                <w:rFonts w:ascii="Trebuchet MS" w:hAnsi="Trebuchet MS"/>
                <w:b w:val="0"/>
                <w:bCs w:val="0"/>
                <w:color w:val="2E74B5" w:themeColor="accent1" w:themeShade="BF"/>
              </w:rPr>
              <w:t>OBSERVAȚII</w:t>
            </w:r>
          </w:p>
        </w:tc>
      </w:tr>
      <w:tr w:rsidR="0054494D" w:rsidRPr="0054494D" w:rsidTr="00E6105D">
        <w:tc>
          <w:tcPr>
            <w:cnfStyle w:val="001000000000" w:firstRow="0" w:lastRow="0" w:firstColumn="1" w:lastColumn="0" w:oddVBand="0" w:evenVBand="0" w:oddHBand="0" w:evenHBand="0" w:firstRowFirstColumn="0" w:firstRowLastColumn="0" w:lastRowFirstColumn="0" w:lastRowLastColumn="0"/>
            <w:tcW w:w="5382" w:type="dxa"/>
          </w:tcPr>
          <w:p w:rsidR="0054494D" w:rsidRPr="00001A40" w:rsidRDefault="0054494D" w:rsidP="0054494D">
            <w:pPr>
              <w:spacing w:after="0" w:line="240" w:lineRule="auto"/>
              <w:jc w:val="both"/>
              <w:rPr>
                <w:rFonts w:ascii="Trebuchet MS" w:hAnsi="Trebuchet MS"/>
                <w:sz w:val="20"/>
              </w:rPr>
            </w:pPr>
            <w:r w:rsidRPr="00001A40">
              <w:rPr>
                <w:rFonts w:ascii="Trebuchet MS" w:hAnsi="Trebuchet MS"/>
                <w:bCs w:val="0"/>
                <w:sz w:val="20"/>
              </w:rPr>
              <w:t>GAL a elaborat Calendarul estimativ al lansării măsurilor prevăzute în SDL</w:t>
            </w:r>
          </w:p>
          <w:p w:rsidR="0054494D" w:rsidRPr="0054494D" w:rsidRDefault="0054494D" w:rsidP="0054494D">
            <w:pPr>
              <w:spacing w:after="0" w:line="240" w:lineRule="auto"/>
              <w:jc w:val="both"/>
              <w:rPr>
                <w:rFonts w:ascii="Trebuchet MS" w:hAnsi="Trebuchet MS"/>
                <w:i/>
                <w:sz w:val="20"/>
              </w:rPr>
            </w:pPr>
          </w:p>
          <w:p w:rsidR="0054494D" w:rsidRPr="0054494D" w:rsidRDefault="0054494D" w:rsidP="0054494D">
            <w:pPr>
              <w:spacing w:after="0" w:line="240" w:lineRule="auto"/>
              <w:jc w:val="both"/>
              <w:rPr>
                <w:rFonts w:ascii="Trebuchet MS" w:hAnsi="Trebuchet MS"/>
                <w:i/>
                <w:sz w:val="20"/>
              </w:rPr>
            </w:pPr>
            <w:r w:rsidRPr="0054494D">
              <w:rPr>
                <w:rFonts w:ascii="Trebuchet MS" w:hAnsi="Trebuchet MS"/>
                <w:b w:val="0"/>
                <w:bCs w:val="0"/>
                <w:i/>
                <w:sz w:val="20"/>
              </w:rPr>
              <w:t>Se verifică dacă Calendarul estimativ (inclusiv calendarul modificat - dacă este cazul) pentru anul curent este elaborat conform modelului din Ghidul Grupurilor de Acțiune Locală pentru implementarea Strategiilor de Dezvoltare Locală și dacă este postat pe pagina de internet a GAL și afișat cel puțin la sediile primăriilor partenere GAL.</w:t>
            </w:r>
          </w:p>
          <w:p w:rsidR="0054494D" w:rsidRPr="0054494D" w:rsidRDefault="0054494D" w:rsidP="0054494D">
            <w:pPr>
              <w:spacing w:after="0" w:line="240" w:lineRule="auto"/>
              <w:jc w:val="both"/>
              <w:rPr>
                <w:rFonts w:ascii="Trebuchet MS" w:hAnsi="Trebuchet MS"/>
                <w:i/>
                <w:sz w:val="20"/>
              </w:rPr>
            </w:pPr>
          </w:p>
        </w:tc>
        <w:tc>
          <w:tcPr>
            <w:tcW w:w="709" w:type="dxa"/>
          </w:tcPr>
          <w:p w:rsidR="0054494D" w:rsidRPr="0054494D" w:rsidRDefault="0054494D" w:rsidP="0054494D">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567" w:type="dxa"/>
          </w:tcPr>
          <w:p w:rsidR="0054494D" w:rsidRPr="0054494D" w:rsidRDefault="0054494D" w:rsidP="0054494D">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2404" w:type="dxa"/>
          </w:tcPr>
          <w:p w:rsidR="0054494D" w:rsidRPr="0054494D" w:rsidRDefault="0054494D" w:rsidP="0054494D">
            <w:pPr>
              <w:spacing w:after="0" w:line="240" w:lineRule="auto"/>
              <w:cnfStyle w:val="000000000000" w:firstRow="0" w:lastRow="0" w:firstColumn="0" w:lastColumn="0" w:oddVBand="0" w:evenVBand="0" w:oddHBand="0" w:evenHBand="0" w:firstRowFirstColumn="0" w:firstRowLastColumn="0" w:lastRowFirstColumn="0" w:lastRowLastColumn="0"/>
            </w:pPr>
          </w:p>
        </w:tc>
      </w:tr>
      <w:tr w:rsidR="0054494D" w:rsidRPr="0054494D" w:rsidTr="00E6105D">
        <w:tc>
          <w:tcPr>
            <w:cnfStyle w:val="001000000000" w:firstRow="0" w:lastRow="0" w:firstColumn="1" w:lastColumn="0" w:oddVBand="0" w:evenVBand="0" w:oddHBand="0" w:evenHBand="0" w:firstRowFirstColumn="0" w:firstRowLastColumn="0" w:lastRowFirstColumn="0" w:lastRowLastColumn="0"/>
            <w:tcW w:w="5382" w:type="dxa"/>
          </w:tcPr>
          <w:p w:rsidR="0054494D" w:rsidRPr="00001A40" w:rsidRDefault="0054494D" w:rsidP="0054494D">
            <w:pPr>
              <w:spacing w:after="0" w:line="240" w:lineRule="auto"/>
              <w:jc w:val="both"/>
              <w:rPr>
                <w:rFonts w:ascii="Trebuchet MS" w:hAnsi="Trebuchet MS"/>
                <w:sz w:val="20"/>
              </w:rPr>
            </w:pPr>
            <w:r w:rsidRPr="00001A40">
              <w:rPr>
                <w:rFonts w:ascii="Trebuchet MS" w:hAnsi="Trebuchet MS"/>
                <w:bCs w:val="0"/>
                <w:sz w:val="20"/>
              </w:rPr>
              <w:t xml:space="preserve">SDL a fost postată pe pagina de internet a GAL </w:t>
            </w:r>
          </w:p>
          <w:p w:rsidR="0054494D" w:rsidRPr="0054494D" w:rsidRDefault="0054494D" w:rsidP="0054494D">
            <w:pPr>
              <w:spacing w:after="0" w:line="240" w:lineRule="auto"/>
              <w:jc w:val="both"/>
              <w:rPr>
                <w:rFonts w:ascii="Trebuchet MS" w:hAnsi="Trebuchet MS"/>
                <w:i/>
                <w:sz w:val="20"/>
              </w:rPr>
            </w:pPr>
          </w:p>
          <w:p w:rsidR="0054494D" w:rsidRPr="0054494D" w:rsidRDefault="0054494D" w:rsidP="0054494D">
            <w:pPr>
              <w:spacing w:after="0" w:line="240" w:lineRule="auto"/>
              <w:jc w:val="both"/>
              <w:rPr>
                <w:rFonts w:ascii="Trebuchet MS" w:hAnsi="Trebuchet MS"/>
                <w:i/>
                <w:sz w:val="20"/>
              </w:rPr>
            </w:pPr>
            <w:r w:rsidRPr="0054494D">
              <w:rPr>
                <w:rFonts w:ascii="Trebuchet MS" w:hAnsi="Trebuchet MS"/>
                <w:b w:val="0"/>
                <w:bCs w:val="0"/>
                <w:i/>
                <w:sz w:val="20"/>
              </w:rPr>
              <w:t>Se verifică dacă SDL este postată pe pagina de internet a GAL (varianta actualizată conform clarificărilor solicitate la momentul evaluării SDL sau cea actualizată conform modificărilor de SDL aprobate de DGDR AM PNDR), fiind consemnat numărul versiunii de SDL în cazul în care au intervenit modificări.</w:t>
            </w:r>
          </w:p>
        </w:tc>
        <w:tc>
          <w:tcPr>
            <w:tcW w:w="709" w:type="dxa"/>
          </w:tcPr>
          <w:p w:rsidR="0054494D" w:rsidRPr="0054494D" w:rsidRDefault="0054494D" w:rsidP="0054494D">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567" w:type="dxa"/>
          </w:tcPr>
          <w:p w:rsidR="0054494D" w:rsidRPr="0054494D" w:rsidRDefault="0054494D" w:rsidP="0054494D">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2404" w:type="dxa"/>
          </w:tcPr>
          <w:p w:rsidR="0054494D" w:rsidRPr="0054494D" w:rsidRDefault="0054494D" w:rsidP="0054494D">
            <w:pPr>
              <w:spacing w:after="0" w:line="240" w:lineRule="auto"/>
              <w:cnfStyle w:val="000000000000" w:firstRow="0" w:lastRow="0" w:firstColumn="0" w:lastColumn="0" w:oddVBand="0" w:evenVBand="0" w:oddHBand="0" w:evenHBand="0" w:firstRowFirstColumn="0" w:firstRowLastColumn="0" w:lastRowFirstColumn="0" w:lastRowLastColumn="0"/>
            </w:pPr>
          </w:p>
        </w:tc>
      </w:tr>
      <w:tr w:rsidR="0054494D" w:rsidRPr="0054494D" w:rsidTr="00E6105D">
        <w:trPr>
          <w:trHeight w:val="752"/>
        </w:trPr>
        <w:tc>
          <w:tcPr>
            <w:cnfStyle w:val="001000000000" w:firstRow="0" w:lastRow="0" w:firstColumn="1" w:lastColumn="0" w:oddVBand="0" w:evenVBand="0" w:oddHBand="0" w:evenHBand="0" w:firstRowFirstColumn="0" w:firstRowLastColumn="0" w:lastRowFirstColumn="0" w:lastRowLastColumn="0"/>
            <w:tcW w:w="5382" w:type="dxa"/>
          </w:tcPr>
          <w:p w:rsidR="0054494D" w:rsidRPr="0054494D" w:rsidRDefault="0054494D" w:rsidP="0054494D">
            <w:pPr>
              <w:spacing w:after="0" w:line="240" w:lineRule="auto"/>
              <w:rPr>
                <w:rFonts w:ascii="Trebuchet MS" w:hAnsi="Trebuchet MS"/>
                <w:b w:val="0"/>
                <w:sz w:val="20"/>
              </w:rPr>
            </w:pPr>
            <w:r w:rsidRPr="0054494D">
              <w:rPr>
                <w:rFonts w:ascii="Trebuchet MS" w:hAnsi="Trebuchet MS"/>
                <w:b w:val="0"/>
                <w:bCs w:val="0"/>
                <w:sz w:val="20"/>
              </w:rPr>
              <w:t>Ghidurile Solicitantului au fost postate pe pagina de internet a GAL cu cel puțin 7 zile înainte de lansarea sesiunii.</w:t>
            </w:r>
          </w:p>
        </w:tc>
        <w:tc>
          <w:tcPr>
            <w:tcW w:w="709" w:type="dxa"/>
          </w:tcPr>
          <w:p w:rsidR="0054494D" w:rsidRPr="0054494D" w:rsidRDefault="0054494D" w:rsidP="0054494D">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567" w:type="dxa"/>
          </w:tcPr>
          <w:p w:rsidR="0054494D" w:rsidRPr="0054494D" w:rsidRDefault="0054494D" w:rsidP="0054494D">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2404" w:type="dxa"/>
          </w:tcPr>
          <w:p w:rsidR="0054494D" w:rsidRPr="0054494D" w:rsidRDefault="0054494D" w:rsidP="0054494D">
            <w:pPr>
              <w:spacing w:after="0" w:line="240" w:lineRule="auto"/>
              <w:cnfStyle w:val="000000000000" w:firstRow="0" w:lastRow="0" w:firstColumn="0" w:lastColumn="0" w:oddVBand="0" w:evenVBand="0" w:oddHBand="0" w:evenHBand="0" w:firstRowFirstColumn="0" w:firstRowLastColumn="0" w:lastRowFirstColumn="0" w:lastRowLastColumn="0"/>
            </w:pPr>
          </w:p>
        </w:tc>
      </w:tr>
      <w:tr w:rsidR="0054494D" w:rsidRPr="0054494D" w:rsidTr="00E6105D">
        <w:tc>
          <w:tcPr>
            <w:cnfStyle w:val="001000000000" w:firstRow="0" w:lastRow="0" w:firstColumn="1" w:lastColumn="0" w:oddVBand="0" w:evenVBand="0" w:oddHBand="0" w:evenHBand="0" w:firstRowFirstColumn="0" w:firstRowLastColumn="0" w:lastRowFirstColumn="0" w:lastRowLastColumn="0"/>
            <w:tcW w:w="5382" w:type="dxa"/>
          </w:tcPr>
          <w:p w:rsidR="0054494D" w:rsidRPr="00001A40" w:rsidRDefault="0054494D" w:rsidP="0054494D">
            <w:pPr>
              <w:spacing w:after="0" w:line="240" w:lineRule="auto"/>
              <w:rPr>
                <w:rFonts w:ascii="Trebuchet MS" w:hAnsi="Trebuchet MS"/>
                <w:sz w:val="20"/>
              </w:rPr>
            </w:pPr>
            <w:r w:rsidRPr="00001A40">
              <w:rPr>
                <w:rFonts w:ascii="Trebuchet MS" w:hAnsi="Trebuchet MS"/>
                <w:bCs w:val="0"/>
                <w:sz w:val="20"/>
              </w:rPr>
              <w:t>Au fost respectate măsurile de evitare a conflictului de interese</w:t>
            </w:r>
          </w:p>
          <w:p w:rsidR="0054494D" w:rsidRPr="0054494D" w:rsidRDefault="0054494D" w:rsidP="0054494D">
            <w:pPr>
              <w:spacing w:after="0" w:line="240" w:lineRule="auto"/>
              <w:rPr>
                <w:rFonts w:ascii="Trebuchet MS" w:hAnsi="Trebuchet MS"/>
                <w:i/>
                <w:sz w:val="20"/>
              </w:rPr>
            </w:pPr>
          </w:p>
          <w:p w:rsidR="0054494D" w:rsidRPr="0054494D" w:rsidRDefault="0054494D" w:rsidP="0054494D">
            <w:pPr>
              <w:spacing w:after="0" w:line="240" w:lineRule="auto"/>
              <w:rPr>
                <w:rFonts w:ascii="Trebuchet MS" w:hAnsi="Trebuchet MS"/>
                <w:i/>
                <w:sz w:val="20"/>
              </w:rPr>
            </w:pPr>
            <w:r w:rsidRPr="0054494D">
              <w:rPr>
                <w:rFonts w:ascii="Trebuchet MS" w:hAnsi="Trebuchet MS"/>
                <w:b w:val="0"/>
                <w:bCs w:val="0"/>
                <w:i/>
                <w:sz w:val="20"/>
              </w:rPr>
              <w:t>Se verifică dacă persoanele implicate în procesul de evaluare și selecție a proiectelor de la nivelul GAL (evaluatori, membrii Comitetului de Selecție și membrii Comisiei de soluționare a contestațiilor) au completat declarațiile pe proprie răspundere privind evitarea conflictului de interese, care conțin cel puțin următoarele informații:</w:t>
            </w:r>
          </w:p>
          <w:p w:rsidR="0054494D" w:rsidRPr="0054494D" w:rsidRDefault="0054494D" w:rsidP="0054494D">
            <w:pPr>
              <w:spacing w:after="0" w:line="240" w:lineRule="auto"/>
              <w:rPr>
                <w:rFonts w:ascii="Trebuchet MS" w:hAnsi="Trebuchet MS"/>
                <w:i/>
                <w:sz w:val="20"/>
              </w:rPr>
            </w:pPr>
            <w:r w:rsidRPr="0054494D">
              <w:rPr>
                <w:rFonts w:ascii="Trebuchet MS" w:hAnsi="Trebuchet MS"/>
                <w:b w:val="0"/>
                <w:bCs w:val="0"/>
                <w:i/>
                <w:sz w:val="20"/>
              </w:rPr>
              <w:t>•</w:t>
            </w:r>
            <w:r w:rsidRPr="0054494D">
              <w:rPr>
                <w:rFonts w:ascii="Trebuchet MS" w:hAnsi="Trebuchet MS"/>
                <w:b w:val="0"/>
                <w:bCs w:val="0"/>
                <w:i/>
                <w:sz w:val="20"/>
              </w:rPr>
              <w:tab/>
              <w:t>Numele și prenumele declarantului;</w:t>
            </w:r>
          </w:p>
          <w:p w:rsidR="0054494D" w:rsidRPr="0054494D" w:rsidRDefault="0054494D" w:rsidP="0054494D">
            <w:pPr>
              <w:spacing w:after="0" w:line="240" w:lineRule="auto"/>
              <w:rPr>
                <w:rFonts w:ascii="Trebuchet MS" w:hAnsi="Trebuchet MS"/>
                <w:i/>
                <w:sz w:val="20"/>
              </w:rPr>
            </w:pPr>
            <w:r w:rsidRPr="0054494D">
              <w:rPr>
                <w:rFonts w:ascii="Trebuchet MS" w:hAnsi="Trebuchet MS"/>
                <w:b w:val="0"/>
                <w:bCs w:val="0"/>
                <w:i/>
                <w:sz w:val="20"/>
              </w:rPr>
              <w:t>•</w:t>
            </w:r>
            <w:r w:rsidRPr="0054494D">
              <w:rPr>
                <w:rFonts w:ascii="Trebuchet MS" w:hAnsi="Trebuchet MS"/>
                <w:b w:val="0"/>
                <w:bCs w:val="0"/>
                <w:i/>
                <w:sz w:val="20"/>
              </w:rPr>
              <w:tab/>
              <w:t>Funcția deținută la nivel GAL;</w:t>
            </w:r>
          </w:p>
          <w:p w:rsidR="0054494D" w:rsidRPr="0054494D" w:rsidRDefault="0054494D" w:rsidP="0054494D">
            <w:pPr>
              <w:spacing w:after="0" w:line="240" w:lineRule="auto"/>
              <w:rPr>
                <w:rFonts w:ascii="Trebuchet MS" w:hAnsi="Trebuchet MS"/>
                <w:i/>
                <w:sz w:val="20"/>
              </w:rPr>
            </w:pPr>
            <w:r w:rsidRPr="0054494D">
              <w:rPr>
                <w:rFonts w:ascii="Trebuchet MS" w:hAnsi="Trebuchet MS"/>
                <w:b w:val="0"/>
                <w:bCs w:val="0"/>
                <w:i/>
                <w:sz w:val="20"/>
              </w:rPr>
              <w:lastRenderedPageBreak/>
              <w:t>•</w:t>
            </w:r>
            <w:r w:rsidRPr="0054494D">
              <w:rPr>
                <w:rFonts w:ascii="Trebuchet MS" w:hAnsi="Trebuchet MS"/>
                <w:b w:val="0"/>
                <w:bCs w:val="0"/>
                <w:i/>
                <w:sz w:val="20"/>
              </w:rPr>
              <w:tab/>
              <w:t xml:space="preserve">Rolul în cadrul procesului de evaluare; </w:t>
            </w:r>
          </w:p>
          <w:p w:rsidR="0054494D" w:rsidRPr="0054494D" w:rsidRDefault="0054494D" w:rsidP="0054494D">
            <w:pPr>
              <w:spacing w:after="0" w:line="240" w:lineRule="auto"/>
              <w:rPr>
                <w:rFonts w:ascii="Trebuchet MS" w:hAnsi="Trebuchet MS"/>
                <w:i/>
                <w:sz w:val="20"/>
              </w:rPr>
            </w:pPr>
            <w:r w:rsidRPr="0054494D">
              <w:rPr>
                <w:rFonts w:ascii="Trebuchet MS" w:hAnsi="Trebuchet MS"/>
                <w:b w:val="0"/>
                <w:bCs w:val="0"/>
                <w:i/>
                <w:sz w:val="20"/>
              </w:rPr>
              <w:t>•</w:t>
            </w:r>
            <w:r w:rsidRPr="0054494D">
              <w:rPr>
                <w:rFonts w:ascii="Trebuchet MS" w:hAnsi="Trebuchet MS"/>
                <w:b w:val="0"/>
                <w:bCs w:val="0"/>
                <w:i/>
                <w:sz w:val="20"/>
              </w:rPr>
              <w:tab/>
              <w:t xml:space="preserve">Luarea la cunoștință a prevederilor privind conflictul de interese, așa cum este acesta prevăzut la art. 10 și 11 din OG nr. 66/2011, Secțiunea II – Reguli în materia conflictului de interes; </w:t>
            </w:r>
          </w:p>
          <w:p w:rsidR="0054494D" w:rsidRPr="0054494D" w:rsidRDefault="0054494D" w:rsidP="0054494D">
            <w:pPr>
              <w:spacing w:after="0" w:line="240" w:lineRule="auto"/>
              <w:rPr>
                <w:rFonts w:ascii="Trebuchet MS" w:hAnsi="Trebuchet MS"/>
                <w:i/>
                <w:sz w:val="20"/>
              </w:rPr>
            </w:pPr>
            <w:r w:rsidRPr="0054494D">
              <w:rPr>
                <w:rFonts w:ascii="Trebuchet MS" w:hAnsi="Trebuchet MS"/>
                <w:b w:val="0"/>
                <w:bCs w:val="0"/>
                <w:i/>
                <w:sz w:val="20"/>
              </w:rPr>
              <w:t>•</w:t>
            </w:r>
            <w:r w:rsidRPr="0054494D">
              <w:rPr>
                <w:rFonts w:ascii="Trebuchet MS" w:hAnsi="Trebuchet MS"/>
                <w:b w:val="0"/>
                <w:bCs w:val="0"/>
                <w:i/>
                <w:sz w:val="20"/>
              </w:rPr>
              <w:tab/>
              <w:t xml:space="preserve">Asumarea faptului că în situația în care se constată că această </w:t>
            </w:r>
            <w:proofErr w:type="spellStart"/>
            <w:r w:rsidRPr="0054494D">
              <w:rPr>
                <w:rFonts w:ascii="Trebuchet MS" w:hAnsi="Trebuchet MS"/>
                <w:b w:val="0"/>
                <w:bCs w:val="0"/>
                <w:i/>
                <w:sz w:val="20"/>
              </w:rPr>
              <w:t>declaraţie</w:t>
            </w:r>
            <w:proofErr w:type="spellEnd"/>
            <w:r w:rsidRPr="0054494D">
              <w:rPr>
                <w:rFonts w:ascii="Trebuchet MS" w:hAnsi="Trebuchet MS"/>
                <w:b w:val="0"/>
                <w:bCs w:val="0"/>
                <w:i/>
                <w:sz w:val="20"/>
              </w:rPr>
              <w:t xml:space="preserve"> nu este conformă cu realitatea, persoana semnatară este pasibilă de încălcarea prevederilor </w:t>
            </w:r>
            <w:proofErr w:type="spellStart"/>
            <w:r w:rsidRPr="0054494D">
              <w:rPr>
                <w:rFonts w:ascii="Trebuchet MS" w:hAnsi="Trebuchet MS"/>
                <w:b w:val="0"/>
                <w:bCs w:val="0"/>
                <w:i/>
                <w:sz w:val="20"/>
              </w:rPr>
              <w:t>legislaţiei</w:t>
            </w:r>
            <w:proofErr w:type="spellEnd"/>
            <w:r w:rsidRPr="0054494D">
              <w:rPr>
                <w:rFonts w:ascii="Trebuchet MS" w:hAnsi="Trebuchet MS"/>
                <w:b w:val="0"/>
                <w:bCs w:val="0"/>
                <w:i/>
                <w:sz w:val="20"/>
              </w:rPr>
              <w:t xml:space="preserve"> penale privind falsul în </w:t>
            </w:r>
            <w:proofErr w:type="spellStart"/>
            <w:r w:rsidRPr="0054494D">
              <w:rPr>
                <w:rFonts w:ascii="Trebuchet MS" w:hAnsi="Trebuchet MS"/>
                <w:b w:val="0"/>
                <w:bCs w:val="0"/>
                <w:i/>
                <w:sz w:val="20"/>
              </w:rPr>
              <w:t>declaraţii</w:t>
            </w:r>
            <w:proofErr w:type="spellEnd"/>
            <w:r w:rsidRPr="0054494D">
              <w:rPr>
                <w:rFonts w:ascii="Trebuchet MS" w:hAnsi="Trebuchet MS"/>
                <w:b w:val="0"/>
                <w:bCs w:val="0"/>
                <w:i/>
                <w:sz w:val="20"/>
              </w:rPr>
              <w:t>.</w:t>
            </w:r>
          </w:p>
        </w:tc>
        <w:tc>
          <w:tcPr>
            <w:tcW w:w="709" w:type="dxa"/>
          </w:tcPr>
          <w:p w:rsidR="0054494D" w:rsidRPr="0054494D" w:rsidRDefault="0054494D" w:rsidP="0054494D">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567" w:type="dxa"/>
          </w:tcPr>
          <w:p w:rsidR="0054494D" w:rsidRPr="0054494D" w:rsidRDefault="0054494D" w:rsidP="0054494D">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2404" w:type="dxa"/>
          </w:tcPr>
          <w:p w:rsidR="0054494D" w:rsidRPr="0054494D" w:rsidRDefault="0054494D" w:rsidP="0054494D">
            <w:pPr>
              <w:spacing w:after="0" w:line="240" w:lineRule="auto"/>
              <w:cnfStyle w:val="000000000000" w:firstRow="0" w:lastRow="0" w:firstColumn="0" w:lastColumn="0" w:oddVBand="0" w:evenVBand="0" w:oddHBand="0" w:evenHBand="0" w:firstRowFirstColumn="0" w:firstRowLastColumn="0" w:lastRowFirstColumn="0" w:lastRowLastColumn="0"/>
            </w:pPr>
          </w:p>
        </w:tc>
      </w:tr>
      <w:tr w:rsidR="0054494D" w:rsidRPr="0054494D" w:rsidTr="00E6105D">
        <w:tc>
          <w:tcPr>
            <w:cnfStyle w:val="001000000000" w:firstRow="0" w:lastRow="0" w:firstColumn="1" w:lastColumn="0" w:oddVBand="0" w:evenVBand="0" w:oddHBand="0" w:evenHBand="0" w:firstRowFirstColumn="0" w:firstRowLastColumn="0" w:lastRowFirstColumn="0" w:lastRowLastColumn="0"/>
            <w:tcW w:w="5382" w:type="dxa"/>
          </w:tcPr>
          <w:p w:rsidR="0054494D" w:rsidRPr="00001A40" w:rsidRDefault="0054494D" w:rsidP="0054494D">
            <w:pPr>
              <w:spacing w:after="0" w:line="240" w:lineRule="auto"/>
              <w:rPr>
                <w:rFonts w:ascii="Trebuchet MS" w:hAnsi="Trebuchet MS"/>
                <w:sz w:val="20"/>
              </w:rPr>
            </w:pPr>
            <w:r w:rsidRPr="00001A40">
              <w:rPr>
                <w:rFonts w:ascii="Trebuchet MS" w:hAnsi="Trebuchet MS"/>
                <w:bCs w:val="0"/>
                <w:sz w:val="20"/>
              </w:rPr>
              <w:t>Selecția proiectelor s-a realizat aplicând regula de „dublu cvorum”</w:t>
            </w:r>
            <w:r w:rsidRPr="00001A40">
              <w:rPr>
                <w:rFonts w:ascii="Trebuchet MS" w:hAnsi="Trebuchet MS"/>
                <w:bCs w:val="0"/>
                <w:sz w:val="20"/>
                <w:vertAlign w:val="superscript"/>
              </w:rPr>
              <w:footnoteReference w:id="1"/>
            </w:r>
          </w:p>
          <w:p w:rsidR="0054494D" w:rsidRPr="0054494D" w:rsidRDefault="0054494D" w:rsidP="0054494D">
            <w:pPr>
              <w:spacing w:after="0" w:line="240" w:lineRule="auto"/>
              <w:rPr>
                <w:rFonts w:ascii="Trebuchet MS" w:hAnsi="Trebuchet MS"/>
                <w:i/>
                <w:sz w:val="20"/>
              </w:rPr>
            </w:pPr>
          </w:p>
          <w:p w:rsidR="0054494D" w:rsidRPr="0054494D" w:rsidRDefault="0054494D" w:rsidP="0054494D">
            <w:pPr>
              <w:spacing w:after="0" w:line="240" w:lineRule="auto"/>
              <w:rPr>
                <w:rFonts w:ascii="Trebuchet MS" w:hAnsi="Trebuchet MS"/>
                <w:i/>
                <w:sz w:val="20"/>
              </w:rPr>
            </w:pPr>
            <w:r w:rsidRPr="0054494D">
              <w:rPr>
                <w:rFonts w:ascii="Trebuchet MS" w:hAnsi="Trebuchet MS"/>
                <w:b w:val="0"/>
                <w:bCs w:val="0"/>
                <w:i/>
                <w:sz w:val="20"/>
              </w:rPr>
              <w:t>Se verifică dacă în momentul selecției, pentru validarea voturilor, au fost prezenți cel puțin 50% din membrii Comitetului de Selecție, din care peste 50% din mediul privat și societatea civilă, iar organizațiile din mediul urban mai puțin de 25%.</w:t>
            </w:r>
          </w:p>
        </w:tc>
        <w:tc>
          <w:tcPr>
            <w:tcW w:w="709" w:type="dxa"/>
          </w:tcPr>
          <w:p w:rsidR="0054494D" w:rsidRPr="0054494D" w:rsidRDefault="0054494D" w:rsidP="0054494D">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567" w:type="dxa"/>
          </w:tcPr>
          <w:p w:rsidR="0054494D" w:rsidRPr="0054494D" w:rsidRDefault="0054494D" w:rsidP="0054494D">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2404" w:type="dxa"/>
          </w:tcPr>
          <w:p w:rsidR="0054494D" w:rsidRPr="0054494D" w:rsidRDefault="0054494D" w:rsidP="0054494D">
            <w:pPr>
              <w:spacing w:after="0" w:line="240" w:lineRule="auto"/>
              <w:cnfStyle w:val="000000000000" w:firstRow="0" w:lastRow="0" w:firstColumn="0" w:lastColumn="0" w:oddVBand="0" w:evenVBand="0" w:oddHBand="0" w:evenHBand="0" w:firstRowFirstColumn="0" w:firstRowLastColumn="0" w:lastRowFirstColumn="0" w:lastRowLastColumn="0"/>
            </w:pPr>
          </w:p>
        </w:tc>
      </w:tr>
      <w:tr w:rsidR="0054494D" w:rsidRPr="0054494D" w:rsidTr="00E6105D">
        <w:tc>
          <w:tcPr>
            <w:cnfStyle w:val="001000000000" w:firstRow="0" w:lastRow="0" w:firstColumn="1" w:lastColumn="0" w:oddVBand="0" w:evenVBand="0" w:oddHBand="0" w:evenHBand="0" w:firstRowFirstColumn="0" w:firstRowLastColumn="0" w:lastRowFirstColumn="0" w:lastRowLastColumn="0"/>
            <w:tcW w:w="5382" w:type="dxa"/>
          </w:tcPr>
          <w:p w:rsidR="0054494D" w:rsidRPr="00001A40" w:rsidRDefault="0054494D" w:rsidP="0054494D">
            <w:pPr>
              <w:spacing w:after="0" w:line="240" w:lineRule="auto"/>
              <w:rPr>
                <w:rFonts w:ascii="Trebuchet MS" w:hAnsi="Trebuchet MS"/>
                <w:color w:val="000000"/>
                <w:sz w:val="20"/>
              </w:rPr>
            </w:pPr>
            <w:r w:rsidRPr="00001A40">
              <w:rPr>
                <w:rFonts w:ascii="Trebuchet MS" w:hAnsi="Trebuchet MS"/>
                <w:bCs w:val="0"/>
                <w:color w:val="000000"/>
                <w:sz w:val="20"/>
              </w:rPr>
              <w:t>A fost respectată condiția privind transparența apelurilor de selecție</w:t>
            </w:r>
          </w:p>
          <w:p w:rsidR="0054494D" w:rsidRPr="0054494D" w:rsidRDefault="0054494D" w:rsidP="0054494D">
            <w:pPr>
              <w:spacing w:after="0" w:line="240" w:lineRule="auto"/>
              <w:rPr>
                <w:rFonts w:ascii="Trebuchet MS" w:hAnsi="Trebuchet MS"/>
                <w:i/>
                <w:color w:val="000000"/>
                <w:sz w:val="20"/>
              </w:rPr>
            </w:pPr>
          </w:p>
          <w:p w:rsidR="0054494D" w:rsidRPr="0054494D" w:rsidRDefault="0054494D" w:rsidP="0054494D">
            <w:pPr>
              <w:spacing w:after="0" w:line="240" w:lineRule="auto"/>
              <w:rPr>
                <w:rFonts w:ascii="Trebuchet MS" w:hAnsi="Trebuchet MS"/>
                <w:i/>
                <w:color w:val="000000"/>
                <w:sz w:val="20"/>
              </w:rPr>
            </w:pPr>
            <w:r w:rsidRPr="0054494D">
              <w:rPr>
                <w:rFonts w:ascii="Trebuchet MS" w:hAnsi="Trebuchet MS"/>
                <w:b w:val="0"/>
                <w:bCs w:val="0"/>
                <w:i/>
                <w:color w:val="000000"/>
                <w:sz w:val="20"/>
              </w:rPr>
              <w:t>Se verifică dacă varianta detaliată și varianta simplificată a apelurilor de selecție au fost postate  pe site-ul propriu al GAL, în secțiunea dedicată apelurilor de selecție, respectiv dacă există  varianta detaliată a apelului de selecție la sediul GAL pe suport tipărit.</w:t>
            </w:r>
          </w:p>
        </w:tc>
        <w:tc>
          <w:tcPr>
            <w:tcW w:w="709" w:type="dxa"/>
          </w:tcPr>
          <w:p w:rsidR="0054494D" w:rsidRPr="0054494D" w:rsidRDefault="0054494D" w:rsidP="0054494D">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567" w:type="dxa"/>
          </w:tcPr>
          <w:p w:rsidR="0054494D" w:rsidRPr="0054494D" w:rsidRDefault="0054494D" w:rsidP="0054494D">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2404" w:type="dxa"/>
          </w:tcPr>
          <w:p w:rsidR="0054494D" w:rsidRPr="0054494D" w:rsidRDefault="0054494D" w:rsidP="0054494D">
            <w:pPr>
              <w:spacing w:after="0" w:line="240" w:lineRule="auto"/>
              <w:cnfStyle w:val="000000000000" w:firstRow="0" w:lastRow="0" w:firstColumn="0" w:lastColumn="0" w:oddVBand="0" w:evenVBand="0" w:oddHBand="0" w:evenHBand="0" w:firstRowFirstColumn="0" w:firstRowLastColumn="0" w:lastRowFirstColumn="0" w:lastRowLastColumn="0"/>
            </w:pPr>
          </w:p>
        </w:tc>
      </w:tr>
      <w:tr w:rsidR="0054494D" w:rsidRPr="0054494D" w:rsidTr="00E6105D">
        <w:tc>
          <w:tcPr>
            <w:cnfStyle w:val="001000000000" w:firstRow="0" w:lastRow="0" w:firstColumn="1" w:lastColumn="0" w:oddVBand="0" w:evenVBand="0" w:oddHBand="0" w:evenHBand="0" w:firstRowFirstColumn="0" w:firstRowLastColumn="0" w:lastRowFirstColumn="0" w:lastRowLastColumn="0"/>
            <w:tcW w:w="5382" w:type="dxa"/>
          </w:tcPr>
          <w:p w:rsidR="0054494D" w:rsidRPr="00001A40" w:rsidRDefault="0054494D" w:rsidP="0054494D">
            <w:pPr>
              <w:spacing w:after="0" w:line="240" w:lineRule="auto"/>
              <w:rPr>
                <w:rFonts w:ascii="Trebuchet MS" w:hAnsi="Trebuchet MS"/>
                <w:bCs w:val="0"/>
                <w:color w:val="000000"/>
                <w:sz w:val="20"/>
              </w:rPr>
            </w:pPr>
            <w:r w:rsidRPr="00001A40">
              <w:rPr>
                <w:rFonts w:ascii="Trebuchet MS" w:hAnsi="Trebuchet MS"/>
                <w:bCs w:val="0"/>
                <w:color w:val="000000"/>
                <w:sz w:val="20"/>
              </w:rPr>
              <w:t>Varianta simplificată a apelului de selecție a fost afișată la sediile primăriilor partenere în GAL.</w:t>
            </w:r>
          </w:p>
          <w:p w:rsidR="0054494D" w:rsidRPr="0054494D" w:rsidRDefault="0054494D" w:rsidP="0054494D">
            <w:pPr>
              <w:spacing w:after="0" w:line="240" w:lineRule="auto"/>
              <w:rPr>
                <w:rFonts w:ascii="Trebuchet MS" w:hAnsi="Trebuchet MS"/>
                <w:b w:val="0"/>
                <w:color w:val="000000"/>
                <w:sz w:val="20"/>
              </w:rPr>
            </w:pPr>
          </w:p>
          <w:p w:rsidR="0054494D" w:rsidRPr="0054494D" w:rsidRDefault="0054494D" w:rsidP="0054494D">
            <w:pPr>
              <w:spacing w:after="0" w:line="240" w:lineRule="auto"/>
              <w:rPr>
                <w:rFonts w:ascii="Trebuchet MS" w:hAnsi="Trebuchet MS"/>
                <w:i/>
                <w:color w:val="000000"/>
                <w:sz w:val="20"/>
              </w:rPr>
            </w:pPr>
            <w:r w:rsidRPr="0054494D">
              <w:rPr>
                <w:rFonts w:ascii="Trebuchet MS" w:hAnsi="Trebuchet MS"/>
                <w:b w:val="0"/>
                <w:bCs w:val="0"/>
                <w:i/>
                <w:color w:val="000000"/>
                <w:sz w:val="20"/>
              </w:rPr>
              <w:t xml:space="preserve">Se verifică  fotografiile realizate de GAL, pentru a face dovada afișării apelului de selecție la sediile autorităților publice. </w:t>
            </w:r>
          </w:p>
        </w:tc>
        <w:tc>
          <w:tcPr>
            <w:tcW w:w="709" w:type="dxa"/>
          </w:tcPr>
          <w:p w:rsidR="0054494D" w:rsidRPr="0054494D" w:rsidRDefault="0054494D" w:rsidP="0054494D">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567" w:type="dxa"/>
          </w:tcPr>
          <w:p w:rsidR="0054494D" w:rsidRPr="0054494D" w:rsidRDefault="0054494D" w:rsidP="0054494D">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2404" w:type="dxa"/>
          </w:tcPr>
          <w:p w:rsidR="0054494D" w:rsidRPr="0054494D" w:rsidRDefault="0054494D" w:rsidP="0054494D">
            <w:pPr>
              <w:spacing w:after="0" w:line="240" w:lineRule="auto"/>
              <w:cnfStyle w:val="000000000000" w:firstRow="0" w:lastRow="0" w:firstColumn="0" w:lastColumn="0" w:oddVBand="0" w:evenVBand="0" w:oddHBand="0" w:evenHBand="0" w:firstRowFirstColumn="0" w:firstRowLastColumn="0" w:lastRowFirstColumn="0" w:lastRowLastColumn="0"/>
            </w:pPr>
          </w:p>
        </w:tc>
      </w:tr>
      <w:tr w:rsidR="0054494D" w:rsidRPr="0054494D" w:rsidTr="00E6105D">
        <w:tc>
          <w:tcPr>
            <w:cnfStyle w:val="001000000000" w:firstRow="0" w:lastRow="0" w:firstColumn="1" w:lastColumn="0" w:oddVBand="0" w:evenVBand="0" w:oddHBand="0" w:evenHBand="0" w:firstRowFirstColumn="0" w:firstRowLastColumn="0" w:lastRowFirstColumn="0" w:lastRowLastColumn="0"/>
            <w:tcW w:w="5382" w:type="dxa"/>
          </w:tcPr>
          <w:p w:rsidR="0054494D" w:rsidRPr="00001A40" w:rsidRDefault="0054494D" w:rsidP="0054494D">
            <w:pPr>
              <w:spacing w:after="0" w:line="240" w:lineRule="auto"/>
              <w:rPr>
                <w:rFonts w:ascii="Trebuchet MS" w:hAnsi="Trebuchet MS"/>
                <w:color w:val="000000"/>
                <w:sz w:val="20"/>
              </w:rPr>
            </w:pPr>
            <w:r w:rsidRPr="00001A40">
              <w:rPr>
                <w:rFonts w:ascii="Trebuchet MS" w:hAnsi="Trebuchet MS"/>
                <w:bCs w:val="0"/>
                <w:color w:val="000000"/>
                <w:sz w:val="20"/>
              </w:rPr>
              <w:t xml:space="preserve">A fost asigurată publicitatea în mijloacele mass-media </w:t>
            </w:r>
          </w:p>
          <w:p w:rsidR="0054494D" w:rsidRPr="0054494D" w:rsidRDefault="0054494D" w:rsidP="0054494D">
            <w:pPr>
              <w:spacing w:after="0" w:line="240" w:lineRule="auto"/>
              <w:rPr>
                <w:rFonts w:ascii="Trebuchet MS" w:hAnsi="Trebuchet MS"/>
                <w:i/>
                <w:color w:val="000000"/>
                <w:sz w:val="20"/>
              </w:rPr>
            </w:pPr>
          </w:p>
          <w:p w:rsidR="0054494D" w:rsidRPr="0054494D" w:rsidRDefault="0054494D" w:rsidP="0054494D">
            <w:pPr>
              <w:spacing w:after="0" w:line="240" w:lineRule="auto"/>
              <w:rPr>
                <w:rFonts w:ascii="Trebuchet MS" w:hAnsi="Trebuchet MS"/>
                <w:i/>
                <w:color w:val="000000"/>
                <w:sz w:val="20"/>
              </w:rPr>
            </w:pPr>
            <w:r w:rsidRPr="0054494D">
              <w:rPr>
                <w:rFonts w:ascii="Trebuchet MS" w:hAnsi="Trebuchet MS"/>
                <w:b w:val="0"/>
                <w:bCs w:val="0"/>
                <w:i/>
                <w:color w:val="000000"/>
                <w:sz w:val="20"/>
              </w:rPr>
              <w:t xml:space="preserve">Se verifică dacă publicitatea apelurilor de selecție s-a realizat, după caz, în una din formele de mai jos: </w:t>
            </w:r>
          </w:p>
          <w:p w:rsidR="0054494D" w:rsidRPr="0054494D" w:rsidRDefault="0054494D" w:rsidP="0054494D">
            <w:pPr>
              <w:spacing w:after="0" w:line="240" w:lineRule="auto"/>
              <w:rPr>
                <w:rFonts w:ascii="Trebuchet MS" w:hAnsi="Trebuchet MS"/>
                <w:i/>
                <w:color w:val="000000"/>
                <w:sz w:val="20"/>
              </w:rPr>
            </w:pPr>
            <w:r w:rsidRPr="0054494D">
              <w:rPr>
                <w:rFonts w:ascii="Trebuchet MS" w:hAnsi="Trebuchet MS"/>
                <w:b w:val="0"/>
                <w:bCs w:val="0"/>
                <w:i/>
                <w:color w:val="000000"/>
                <w:sz w:val="20"/>
              </w:rPr>
              <w:t></w:t>
            </w:r>
            <w:r w:rsidRPr="0054494D">
              <w:rPr>
                <w:rFonts w:ascii="Trebuchet MS" w:hAnsi="Trebuchet MS"/>
                <w:b w:val="0"/>
                <w:bCs w:val="0"/>
                <w:i/>
                <w:color w:val="000000"/>
                <w:sz w:val="20"/>
              </w:rPr>
              <w:tab/>
              <w:t>publicare de anunțuri în presa scrisă cu distribuție la nivelul județului;</w:t>
            </w:r>
          </w:p>
          <w:p w:rsidR="0054494D" w:rsidRPr="0054494D" w:rsidRDefault="0054494D" w:rsidP="0054494D">
            <w:pPr>
              <w:spacing w:after="0" w:line="240" w:lineRule="auto"/>
              <w:rPr>
                <w:rFonts w:ascii="Trebuchet MS" w:hAnsi="Trebuchet MS"/>
                <w:i/>
                <w:color w:val="000000"/>
                <w:sz w:val="20"/>
              </w:rPr>
            </w:pPr>
            <w:r w:rsidRPr="0054494D">
              <w:rPr>
                <w:rFonts w:ascii="Trebuchet MS" w:hAnsi="Trebuchet MS"/>
                <w:b w:val="0"/>
                <w:bCs w:val="0"/>
                <w:i/>
                <w:color w:val="000000"/>
                <w:sz w:val="20"/>
              </w:rPr>
              <w:t></w:t>
            </w:r>
            <w:r w:rsidRPr="0054494D">
              <w:rPr>
                <w:rFonts w:ascii="Trebuchet MS" w:hAnsi="Trebuchet MS"/>
                <w:b w:val="0"/>
                <w:bCs w:val="0"/>
                <w:i/>
                <w:color w:val="000000"/>
                <w:sz w:val="20"/>
              </w:rPr>
              <w:tab/>
              <w:t>publicare de anunțuri în presa on-line;</w:t>
            </w:r>
          </w:p>
          <w:p w:rsidR="0054494D" w:rsidRPr="0054494D" w:rsidRDefault="0054494D" w:rsidP="0054494D">
            <w:pPr>
              <w:spacing w:after="0" w:line="240" w:lineRule="auto"/>
              <w:rPr>
                <w:rFonts w:ascii="Trebuchet MS" w:hAnsi="Trebuchet MS"/>
                <w:i/>
                <w:color w:val="000000"/>
                <w:sz w:val="20"/>
              </w:rPr>
            </w:pPr>
            <w:r w:rsidRPr="0054494D">
              <w:rPr>
                <w:rFonts w:ascii="Trebuchet MS" w:hAnsi="Trebuchet MS"/>
                <w:b w:val="0"/>
                <w:bCs w:val="0"/>
                <w:i/>
                <w:color w:val="000000"/>
                <w:sz w:val="20"/>
              </w:rPr>
              <w:t></w:t>
            </w:r>
            <w:r w:rsidRPr="0054494D">
              <w:rPr>
                <w:rFonts w:ascii="Trebuchet MS" w:hAnsi="Trebuchet MS"/>
                <w:b w:val="0"/>
                <w:bCs w:val="0"/>
                <w:i/>
                <w:color w:val="000000"/>
                <w:sz w:val="20"/>
              </w:rPr>
              <w:tab/>
              <w:t>difuzări la radio care acoperă teritoriul GAL;</w:t>
            </w:r>
          </w:p>
          <w:p w:rsidR="0054494D" w:rsidRPr="0054494D" w:rsidRDefault="0054494D" w:rsidP="0054494D">
            <w:pPr>
              <w:spacing w:after="0" w:line="240" w:lineRule="auto"/>
              <w:rPr>
                <w:rFonts w:ascii="Trebuchet MS" w:hAnsi="Trebuchet MS"/>
                <w:i/>
                <w:color w:val="000000"/>
                <w:sz w:val="20"/>
              </w:rPr>
            </w:pPr>
            <w:r w:rsidRPr="0054494D">
              <w:rPr>
                <w:rFonts w:ascii="Trebuchet MS" w:hAnsi="Trebuchet MS"/>
                <w:b w:val="0"/>
                <w:bCs w:val="0"/>
                <w:i/>
                <w:color w:val="000000"/>
                <w:sz w:val="20"/>
              </w:rPr>
              <w:t></w:t>
            </w:r>
            <w:r w:rsidRPr="0054494D">
              <w:rPr>
                <w:rFonts w:ascii="Trebuchet MS" w:hAnsi="Trebuchet MS"/>
                <w:b w:val="0"/>
                <w:bCs w:val="0"/>
                <w:i/>
                <w:color w:val="000000"/>
                <w:sz w:val="20"/>
              </w:rPr>
              <w:tab/>
              <w:t>difuzări la televiziunea locală care acoperă teritoriul GAL.</w:t>
            </w:r>
          </w:p>
        </w:tc>
        <w:tc>
          <w:tcPr>
            <w:tcW w:w="709" w:type="dxa"/>
          </w:tcPr>
          <w:p w:rsidR="0054494D" w:rsidRPr="0054494D" w:rsidRDefault="0054494D" w:rsidP="0054494D">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567" w:type="dxa"/>
          </w:tcPr>
          <w:p w:rsidR="0054494D" w:rsidRPr="0054494D" w:rsidRDefault="0054494D" w:rsidP="0054494D">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2404" w:type="dxa"/>
          </w:tcPr>
          <w:p w:rsidR="0054494D" w:rsidRPr="0054494D" w:rsidRDefault="0054494D" w:rsidP="0054494D">
            <w:pPr>
              <w:spacing w:after="0" w:line="240" w:lineRule="auto"/>
              <w:cnfStyle w:val="000000000000" w:firstRow="0" w:lastRow="0" w:firstColumn="0" w:lastColumn="0" w:oddVBand="0" w:evenVBand="0" w:oddHBand="0" w:evenHBand="0" w:firstRowFirstColumn="0" w:firstRowLastColumn="0" w:lastRowFirstColumn="0" w:lastRowLastColumn="0"/>
            </w:pPr>
          </w:p>
        </w:tc>
      </w:tr>
      <w:tr w:rsidR="0054494D" w:rsidRPr="0054494D" w:rsidTr="00E6105D">
        <w:tc>
          <w:tcPr>
            <w:cnfStyle w:val="001000000000" w:firstRow="0" w:lastRow="0" w:firstColumn="1" w:lastColumn="0" w:oddVBand="0" w:evenVBand="0" w:oddHBand="0" w:evenHBand="0" w:firstRowFirstColumn="0" w:firstRowLastColumn="0" w:lastRowFirstColumn="0" w:lastRowLastColumn="0"/>
            <w:tcW w:w="5382" w:type="dxa"/>
          </w:tcPr>
          <w:p w:rsidR="0054494D" w:rsidRPr="00001A40" w:rsidRDefault="0054494D" w:rsidP="0054494D">
            <w:pPr>
              <w:spacing w:after="0" w:line="240" w:lineRule="auto"/>
              <w:rPr>
                <w:rFonts w:ascii="Trebuchet MS" w:hAnsi="Trebuchet MS"/>
                <w:sz w:val="20"/>
              </w:rPr>
            </w:pPr>
            <w:bookmarkStart w:id="1" w:name="_GoBack"/>
            <w:r w:rsidRPr="00001A40">
              <w:rPr>
                <w:rFonts w:ascii="Trebuchet MS" w:hAnsi="Trebuchet MS"/>
                <w:bCs w:val="0"/>
                <w:sz w:val="20"/>
              </w:rPr>
              <w:t>Fișa de verificare este întocmită corect și în conformitate cu documentele de accesare și SDL aprobată</w:t>
            </w:r>
          </w:p>
          <w:bookmarkEnd w:id="1"/>
          <w:p w:rsidR="0054494D" w:rsidRPr="0054494D" w:rsidRDefault="0054494D" w:rsidP="0054494D">
            <w:pPr>
              <w:spacing w:after="0" w:line="240" w:lineRule="auto"/>
              <w:rPr>
                <w:rFonts w:ascii="Trebuchet MS" w:hAnsi="Trebuchet MS"/>
                <w:i/>
                <w:sz w:val="20"/>
              </w:rPr>
            </w:pPr>
          </w:p>
          <w:p w:rsidR="0054494D" w:rsidRPr="0054494D" w:rsidRDefault="0054494D" w:rsidP="0054494D">
            <w:pPr>
              <w:spacing w:after="0" w:line="240" w:lineRule="auto"/>
              <w:rPr>
                <w:rFonts w:ascii="Trebuchet MS" w:hAnsi="Trebuchet MS"/>
                <w:i/>
                <w:sz w:val="20"/>
              </w:rPr>
            </w:pPr>
            <w:r w:rsidRPr="0054494D">
              <w:rPr>
                <w:rFonts w:ascii="Trebuchet MS" w:hAnsi="Trebuchet MS"/>
                <w:b w:val="0"/>
                <w:bCs w:val="0"/>
                <w:i/>
                <w:color w:val="000000"/>
                <w:sz w:val="20"/>
              </w:rPr>
              <w:t xml:space="preserve">Se </w:t>
            </w:r>
            <w:r w:rsidRPr="0054494D">
              <w:rPr>
                <w:rFonts w:ascii="Trebuchet MS" w:hAnsi="Trebuchet MS"/>
                <w:b w:val="0"/>
                <w:bCs w:val="0"/>
                <w:i/>
                <w:sz w:val="20"/>
              </w:rPr>
              <w:t>verifică dacă fișele de verificare includ:</w:t>
            </w:r>
          </w:p>
          <w:p w:rsidR="0054494D" w:rsidRPr="0054494D" w:rsidRDefault="0054494D" w:rsidP="0054494D">
            <w:pPr>
              <w:widowControl w:val="0"/>
              <w:numPr>
                <w:ilvl w:val="0"/>
                <w:numId w:val="22"/>
              </w:numPr>
              <w:autoSpaceDE w:val="0"/>
              <w:autoSpaceDN w:val="0"/>
              <w:adjustRightInd w:val="0"/>
              <w:spacing w:after="0" w:line="240" w:lineRule="auto"/>
              <w:contextualSpacing/>
              <w:rPr>
                <w:rFonts w:ascii="Trebuchet MS" w:eastAsiaTheme="majorEastAsia" w:hAnsi="Trebuchet MS" w:cstheme="majorBidi"/>
                <w:bCs w:val="0"/>
                <w:i/>
                <w:sz w:val="20"/>
                <w:szCs w:val="26"/>
                <w:lang w:eastAsia="ro-RO"/>
              </w:rPr>
            </w:pPr>
            <w:r w:rsidRPr="0054494D">
              <w:rPr>
                <w:rFonts w:ascii="Trebuchet MS" w:eastAsiaTheme="majorEastAsia" w:hAnsi="Trebuchet MS" w:cstheme="majorBidi"/>
                <w:b w:val="0"/>
                <w:bCs w:val="0"/>
                <w:i/>
                <w:sz w:val="20"/>
                <w:szCs w:val="26"/>
                <w:lang w:eastAsia="ro-RO"/>
              </w:rPr>
              <w:t xml:space="preserve">Condițiile obligatorii specifice tipurilor de operațiuni din Ghidul de implementare a sub-măsurii 19.2 ”Sprijin pentru implementarea acțiunilor în cadrul Strategiei de Dezvoltare </w:t>
            </w:r>
            <w:r w:rsidRPr="0054494D">
              <w:rPr>
                <w:rFonts w:ascii="Trebuchet MS" w:eastAsiaTheme="majorEastAsia" w:hAnsi="Trebuchet MS" w:cstheme="majorBidi"/>
                <w:b w:val="0"/>
                <w:bCs w:val="0"/>
                <w:i/>
                <w:sz w:val="20"/>
                <w:szCs w:val="26"/>
                <w:lang w:eastAsia="ro-RO"/>
              </w:rPr>
              <w:lastRenderedPageBreak/>
              <w:t xml:space="preserve">Locală”; </w:t>
            </w:r>
          </w:p>
          <w:p w:rsidR="0054494D" w:rsidRPr="0054494D" w:rsidRDefault="0054494D" w:rsidP="0054494D">
            <w:pPr>
              <w:widowControl w:val="0"/>
              <w:numPr>
                <w:ilvl w:val="0"/>
                <w:numId w:val="22"/>
              </w:numPr>
              <w:autoSpaceDE w:val="0"/>
              <w:autoSpaceDN w:val="0"/>
              <w:adjustRightInd w:val="0"/>
              <w:spacing w:after="0" w:line="240" w:lineRule="auto"/>
              <w:contextualSpacing/>
              <w:rPr>
                <w:rFonts w:ascii="Trebuchet MS" w:eastAsiaTheme="majorEastAsia" w:hAnsi="Trebuchet MS" w:cstheme="majorBidi"/>
                <w:bCs w:val="0"/>
                <w:i/>
                <w:sz w:val="20"/>
                <w:szCs w:val="26"/>
                <w:lang w:eastAsia="ro-RO"/>
              </w:rPr>
            </w:pPr>
            <w:r w:rsidRPr="0054494D">
              <w:rPr>
                <w:rFonts w:ascii="Trebuchet MS" w:eastAsiaTheme="majorEastAsia" w:hAnsi="Trebuchet MS" w:cstheme="majorBidi"/>
                <w:b w:val="0"/>
                <w:bCs w:val="0"/>
                <w:i/>
                <w:sz w:val="20"/>
                <w:szCs w:val="26"/>
                <w:lang w:eastAsia="ro-RO"/>
              </w:rPr>
              <w:t>Criteriile de eligibilitate din fișa tehnică a măsurii din SDL;</w:t>
            </w:r>
          </w:p>
          <w:p w:rsidR="0054494D" w:rsidRPr="0054494D" w:rsidRDefault="0054494D" w:rsidP="0054494D">
            <w:pPr>
              <w:widowControl w:val="0"/>
              <w:numPr>
                <w:ilvl w:val="0"/>
                <w:numId w:val="22"/>
              </w:numPr>
              <w:autoSpaceDE w:val="0"/>
              <w:autoSpaceDN w:val="0"/>
              <w:adjustRightInd w:val="0"/>
              <w:spacing w:after="0" w:line="240" w:lineRule="auto"/>
              <w:contextualSpacing/>
              <w:rPr>
                <w:rFonts w:ascii="Trebuchet MS" w:eastAsiaTheme="majorEastAsia" w:hAnsi="Trebuchet MS" w:cstheme="majorBidi"/>
                <w:bCs w:val="0"/>
                <w:i/>
                <w:sz w:val="20"/>
                <w:szCs w:val="26"/>
                <w:lang w:eastAsia="ro-RO"/>
              </w:rPr>
            </w:pPr>
            <w:r w:rsidRPr="0054494D">
              <w:rPr>
                <w:rFonts w:ascii="Trebuchet MS" w:eastAsiaTheme="majorEastAsia" w:hAnsi="Trebuchet MS" w:cstheme="majorBidi"/>
                <w:b w:val="0"/>
                <w:bCs w:val="0"/>
                <w:i/>
                <w:sz w:val="20"/>
                <w:szCs w:val="26"/>
                <w:lang w:eastAsia="ro-RO"/>
              </w:rPr>
              <w:t>Criteriile de selecție din fișa tehnică a măsurii din SDL;</w:t>
            </w:r>
          </w:p>
          <w:p w:rsidR="0054494D" w:rsidRPr="0054494D" w:rsidRDefault="0054494D" w:rsidP="0054494D">
            <w:pPr>
              <w:spacing w:after="0" w:line="240" w:lineRule="auto"/>
              <w:rPr>
                <w:rFonts w:ascii="Trebuchet MS" w:hAnsi="Trebuchet MS"/>
                <w:i/>
                <w:sz w:val="20"/>
              </w:rPr>
            </w:pPr>
          </w:p>
          <w:p w:rsidR="0054494D" w:rsidRPr="0054494D" w:rsidRDefault="0054494D" w:rsidP="0054494D">
            <w:pPr>
              <w:spacing w:after="0" w:line="240" w:lineRule="auto"/>
              <w:rPr>
                <w:rFonts w:ascii="Trebuchet MS" w:hAnsi="Trebuchet MS"/>
                <w:i/>
                <w:sz w:val="20"/>
              </w:rPr>
            </w:pPr>
            <w:r w:rsidRPr="0054494D">
              <w:rPr>
                <w:rFonts w:ascii="Trebuchet MS" w:hAnsi="Trebuchet MS"/>
                <w:b w:val="0"/>
                <w:bCs w:val="0"/>
                <w:i/>
                <w:sz w:val="20"/>
              </w:rPr>
              <w:t>Se verifică dacă respectă principiul dublei verificări, respectiv sunt semnate de doi evaluatori din cadrul GAL.</w:t>
            </w:r>
          </w:p>
          <w:p w:rsidR="0054494D" w:rsidRPr="0054494D" w:rsidRDefault="0054494D" w:rsidP="0054494D">
            <w:pPr>
              <w:spacing w:after="0" w:line="240" w:lineRule="auto"/>
              <w:rPr>
                <w:rFonts w:ascii="Trebuchet MS" w:hAnsi="Trebuchet MS"/>
                <w:i/>
                <w:sz w:val="20"/>
              </w:rPr>
            </w:pPr>
          </w:p>
        </w:tc>
        <w:tc>
          <w:tcPr>
            <w:tcW w:w="709" w:type="dxa"/>
          </w:tcPr>
          <w:p w:rsidR="0054494D" w:rsidRPr="0054494D" w:rsidRDefault="0054494D" w:rsidP="0054494D">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567" w:type="dxa"/>
          </w:tcPr>
          <w:p w:rsidR="0054494D" w:rsidRPr="0054494D" w:rsidRDefault="0054494D" w:rsidP="0054494D">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2404" w:type="dxa"/>
          </w:tcPr>
          <w:p w:rsidR="0054494D" w:rsidRPr="0054494D" w:rsidRDefault="0054494D" w:rsidP="0054494D">
            <w:pPr>
              <w:spacing w:after="0" w:line="240" w:lineRule="auto"/>
              <w:cnfStyle w:val="000000000000" w:firstRow="0" w:lastRow="0" w:firstColumn="0" w:lastColumn="0" w:oddVBand="0" w:evenVBand="0" w:oddHBand="0" w:evenHBand="0" w:firstRowFirstColumn="0" w:firstRowLastColumn="0" w:lastRowFirstColumn="0" w:lastRowLastColumn="0"/>
            </w:pPr>
          </w:p>
        </w:tc>
      </w:tr>
    </w:tbl>
    <w:p w:rsidR="0054494D" w:rsidRPr="0054494D" w:rsidRDefault="0054494D" w:rsidP="0054494D">
      <w:pPr>
        <w:rPr>
          <w:rFonts w:ascii="Trebuchet MS" w:eastAsiaTheme="majorEastAsia" w:hAnsi="Trebuchet MS" w:cstheme="majorBidi"/>
          <w:b/>
          <w:color w:val="2E74B5" w:themeColor="accent1" w:themeShade="BF"/>
          <w:szCs w:val="26"/>
        </w:rPr>
      </w:pPr>
    </w:p>
    <w:p w:rsidR="0054494D" w:rsidRPr="0054494D" w:rsidRDefault="0054494D" w:rsidP="0054494D">
      <w:pPr>
        <w:rPr>
          <w:rFonts w:ascii="Trebuchet MS" w:eastAsiaTheme="majorEastAsia" w:hAnsi="Trebuchet MS" w:cstheme="majorBidi"/>
          <w:b/>
          <w:color w:val="2E74B5" w:themeColor="accent1" w:themeShade="BF"/>
          <w:szCs w:val="26"/>
        </w:rPr>
      </w:pPr>
      <w:r w:rsidRPr="0054494D">
        <w:rPr>
          <w:rFonts w:ascii="Trebuchet MS" w:eastAsiaTheme="majorEastAsia" w:hAnsi="Trebuchet MS" w:cstheme="majorBidi"/>
          <w:b/>
          <w:color w:val="2E74B5" w:themeColor="accent1" w:themeShade="BF"/>
          <w:szCs w:val="26"/>
        </w:rPr>
        <w:t>Observații suplimentare/generale………………………………………………</w:t>
      </w:r>
    </w:p>
    <w:p w:rsidR="0054494D" w:rsidRPr="0054494D" w:rsidRDefault="0054494D" w:rsidP="0054494D">
      <w:pPr>
        <w:jc w:val="both"/>
        <w:rPr>
          <w:rFonts w:ascii="Trebuchet MS" w:eastAsiaTheme="majorEastAsia" w:hAnsi="Trebuchet MS" w:cstheme="majorBidi"/>
          <w:b/>
          <w:color w:val="2E74B5" w:themeColor="accent1" w:themeShade="BF"/>
          <w:sz w:val="26"/>
          <w:szCs w:val="26"/>
        </w:rPr>
      </w:pPr>
    </w:p>
    <w:p w:rsidR="0054494D" w:rsidRPr="0054494D" w:rsidRDefault="0054494D" w:rsidP="0054494D">
      <w:pPr>
        <w:rPr>
          <w:rFonts w:ascii="Trebuchet MS" w:eastAsiaTheme="majorEastAsia" w:hAnsi="Trebuchet MS" w:cstheme="majorBidi"/>
          <w:b/>
          <w:color w:val="2E74B5" w:themeColor="accent1" w:themeShade="BF"/>
          <w:szCs w:val="26"/>
        </w:rPr>
      </w:pPr>
      <w:r w:rsidRPr="0054494D">
        <w:rPr>
          <w:rFonts w:ascii="Trebuchet MS" w:eastAsiaTheme="majorEastAsia" w:hAnsi="Trebuchet MS" w:cstheme="majorBidi"/>
          <w:b/>
          <w:color w:val="2E74B5" w:themeColor="accent1" w:themeShade="BF"/>
          <w:szCs w:val="26"/>
        </w:rPr>
        <w:t>Verificat,</w:t>
      </w:r>
    </w:p>
    <w:p w:rsidR="0054494D" w:rsidRPr="0054494D" w:rsidRDefault="0054494D" w:rsidP="0054494D">
      <w:pPr>
        <w:rPr>
          <w:rFonts w:ascii="Trebuchet MS" w:eastAsiaTheme="majorEastAsia" w:hAnsi="Trebuchet MS" w:cstheme="majorBidi"/>
          <w:b/>
          <w:color w:val="2E74B5" w:themeColor="accent1" w:themeShade="BF"/>
          <w:szCs w:val="26"/>
        </w:rPr>
      </w:pPr>
      <w:r w:rsidRPr="0054494D">
        <w:rPr>
          <w:rFonts w:ascii="Trebuchet MS" w:eastAsiaTheme="majorEastAsia" w:hAnsi="Trebuchet MS" w:cstheme="majorBidi"/>
          <w:b/>
          <w:color w:val="2E74B5" w:themeColor="accent1" w:themeShade="BF"/>
          <w:szCs w:val="26"/>
        </w:rPr>
        <w:t xml:space="preserve">Consilier CDRJ: ………………………………. </w:t>
      </w:r>
    </w:p>
    <w:p w:rsidR="0054494D" w:rsidRPr="0054494D" w:rsidRDefault="0054494D" w:rsidP="0054494D">
      <w:pPr>
        <w:rPr>
          <w:rFonts w:ascii="Trebuchet MS" w:eastAsiaTheme="majorEastAsia" w:hAnsi="Trebuchet MS" w:cstheme="majorBidi"/>
          <w:b/>
          <w:color w:val="2E74B5" w:themeColor="accent1" w:themeShade="BF"/>
          <w:szCs w:val="26"/>
        </w:rPr>
      </w:pPr>
      <w:r w:rsidRPr="0054494D">
        <w:rPr>
          <w:rFonts w:ascii="Trebuchet MS" w:eastAsiaTheme="majorEastAsia" w:hAnsi="Trebuchet MS" w:cstheme="majorBidi"/>
          <w:b/>
          <w:color w:val="2E74B5" w:themeColor="accent1" w:themeShade="BF"/>
          <w:szCs w:val="26"/>
        </w:rPr>
        <w:t>Semnătura.............Data...........</w:t>
      </w:r>
    </w:p>
    <w:p w:rsidR="0054494D" w:rsidRPr="0054494D" w:rsidRDefault="0054494D" w:rsidP="0054494D">
      <w:pPr>
        <w:rPr>
          <w:rFonts w:ascii="Trebuchet MS" w:eastAsiaTheme="majorEastAsia" w:hAnsi="Trebuchet MS" w:cstheme="majorBidi"/>
          <w:b/>
          <w:color w:val="2E74B5" w:themeColor="accent1" w:themeShade="BF"/>
          <w:szCs w:val="26"/>
        </w:rPr>
      </w:pPr>
    </w:p>
    <w:p w:rsidR="0054494D" w:rsidRPr="0054494D" w:rsidRDefault="0054494D" w:rsidP="0054494D">
      <w:pPr>
        <w:rPr>
          <w:rFonts w:ascii="Trebuchet MS" w:eastAsiaTheme="majorEastAsia" w:hAnsi="Trebuchet MS" w:cstheme="majorBidi"/>
          <w:b/>
          <w:color w:val="2E74B5" w:themeColor="accent1" w:themeShade="BF"/>
          <w:szCs w:val="26"/>
        </w:rPr>
      </w:pPr>
      <w:r w:rsidRPr="0054494D">
        <w:rPr>
          <w:rFonts w:ascii="Trebuchet MS" w:eastAsiaTheme="majorEastAsia" w:hAnsi="Trebuchet MS" w:cstheme="majorBidi"/>
          <w:b/>
          <w:color w:val="2E74B5" w:themeColor="accent1" w:themeShade="BF"/>
          <w:szCs w:val="26"/>
        </w:rPr>
        <w:t>Consilier CDRJ: ………………………………</w:t>
      </w:r>
    </w:p>
    <w:p w:rsidR="0054494D" w:rsidRPr="0054494D" w:rsidRDefault="0054494D" w:rsidP="0054494D">
      <w:pPr>
        <w:rPr>
          <w:rFonts w:ascii="Trebuchet MS" w:eastAsiaTheme="majorEastAsia" w:hAnsi="Trebuchet MS" w:cstheme="majorBidi"/>
          <w:b/>
          <w:color w:val="2E74B5" w:themeColor="accent1" w:themeShade="BF"/>
          <w:szCs w:val="26"/>
        </w:rPr>
      </w:pPr>
      <w:r w:rsidRPr="0054494D">
        <w:rPr>
          <w:rFonts w:ascii="Trebuchet MS" w:eastAsiaTheme="majorEastAsia" w:hAnsi="Trebuchet MS" w:cstheme="majorBidi"/>
          <w:b/>
          <w:color w:val="2E74B5" w:themeColor="accent1" w:themeShade="BF"/>
          <w:szCs w:val="26"/>
        </w:rPr>
        <w:t>Semnătura..............Data …………..</w:t>
      </w:r>
    </w:p>
    <w:p w:rsidR="0054494D" w:rsidRPr="0054494D" w:rsidRDefault="0054494D" w:rsidP="0054494D">
      <w:pPr>
        <w:rPr>
          <w:rFonts w:ascii="Trebuchet MS" w:eastAsiaTheme="majorEastAsia" w:hAnsi="Trebuchet MS" w:cstheme="majorBidi"/>
          <w:b/>
          <w:color w:val="2E74B5" w:themeColor="accent1" w:themeShade="BF"/>
          <w:szCs w:val="26"/>
        </w:rPr>
      </w:pPr>
      <w:r w:rsidRPr="0054494D">
        <w:rPr>
          <w:rFonts w:ascii="Trebuchet MS" w:eastAsiaTheme="majorEastAsia" w:hAnsi="Trebuchet MS" w:cstheme="majorBidi"/>
          <w:b/>
          <w:color w:val="2E74B5" w:themeColor="accent1" w:themeShade="BF"/>
          <w:szCs w:val="26"/>
        </w:rPr>
        <w:t xml:space="preserve">Am luat la cunoștință, </w:t>
      </w:r>
    </w:p>
    <w:p w:rsidR="0054494D" w:rsidRPr="0054494D" w:rsidRDefault="0054494D" w:rsidP="0054494D">
      <w:pPr>
        <w:rPr>
          <w:rFonts w:ascii="Trebuchet MS" w:eastAsiaTheme="majorEastAsia" w:hAnsi="Trebuchet MS" w:cstheme="majorBidi"/>
          <w:b/>
          <w:color w:val="2E74B5" w:themeColor="accent1" w:themeShade="BF"/>
          <w:szCs w:val="26"/>
        </w:rPr>
      </w:pPr>
      <w:r w:rsidRPr="0054494D">
        <w:rPr>
          <w:rFonts w:ascii="Trebuchet MS" w:eastAsiaTheme="majorEastAsia" w:hAnsi="Trebuchet MS" w:cstheme="majorBidi"/>
          <w:b/>
          <w:color w:val="2E74B5" w:themeColor="accent1" w:themeShade="BF"/>
          <w:szCs w:val="26"/>
        </w:rPr>
        <w:t>Reprezentant legal/persoana mandatată de reprezentantul legal,</w:t>
      </w:r>
    </w:p>
    <w:p w:rsidR="0054494D" w:rsidRPr="0054494D" w:rsidRDefault="0054494D" w:rsidP="0054494D">
      <w:pPr>
        <w:rPr>
          <w:rFonts w:ascii="Trebuchet MS" w:eastAsiaTheme="majorEastAsia" w:hAnsi="Trebuchet MS" w:cstheme="majorBidi"/>
          <w:b/>
          <w:color w:val="2E74B5" w:themeColor="accent1" w:themeShade="BF"/>
          <w:szCs w:val="26"/>
        </w:rPr>
      </w:pPr>
    </w:p>
    <w:p w:rsidR="0054494D" w:rsidRPr="0054494D" w:rsidRDefault="0054494D" w:rsidP="0054494D">
      <w:pPr>
        <w:rPr>
          <w:rFonts w:ascii="Trebuchet MS" w:eastAsiaTheme="majorEastAsia" w:hAnsi="Trebuchet MS" w:cstheme="majorBidi"/>
          <w:b/>
          <w:i/>
          <w:color w:val="2E74B5" w:themeColor="accent1" w:themeShade="BF"/>
          <w:szCs w:val="26"/>
        </w:rPr>
      </w:pPr>
      <w:r w:rsidRPr="0054494D">
        <w:rPr>
          <w:rFonts w:ascii="Trebuchet MS" w:eastAsiaTheme="majorEastAsia" w:hAnsi="Trebuchet MS" w:cstheme="majorBidi"/>
          <w:b/>
          <w:i/>
          <w:color w:val="2E74B5" w:themeColor="accent1" w:themeShade="BF"/>
          <w:szCs w:val="26"/>
        </w:rPr>
        <w:t>În cazul verificării pe eșantion:</w:t>
      </w:r>
    </w:p>
    <w:p w:rsidR="0054494D" w:rsidRPr="0054494D" w:rsidRDefault="0054494D" w:rsidP="0054494D">
      <w:pPr>
        <w:rPr>
          <w:rFonts w:ascii="Trebuchet MS" w:eastAsiaTheme="majorEastAsia" w:hAnsi="Trebuchet MS" w:cstheme="majorBidi"/>
          <w:b/>
          <w:i/>
          <w:color w:val="2E74B5" w:themeColor="accent1" w:themeShade="BF"/>
          <w:szCs w:val="26"/>
        </w:rPr>
      </w:pPr>
      <w:r w:rsidRPr="0054494D">
        <w:rPr>
          <w:rFonts w:ascii="Trebuchet MS" w:eastAsiaTheme="majorEastAsia" w:hAnsi="Trebuchet MS" w:cstheme="majorBidi"/>
          <w:b/>
          <w:i/>
          <w:color w:val="2E74B5" w:themeColor="accent1" w:themeShade="BF"/>
          <w:szCs w:val="26"/>
        </w:rPr>
        <w:t>Consilier SLIN: ………………………………</w:t>
      </w:r>
    </w:p>
    <w:p w:rsidR="0054494D" w:rsidRPr="0054494D" w:rsidRDefault="0054494D" w:rsidP="0054494D">
      <w:pPr>
        <w:rPr>
          <w:rFonts w:ascii="Trebuchet MS" w:eastAsiaTheme="majorEastAsia" w:hAnsi="Trebuchet MS" w:cstheme="majorBidi"/>
          <w:b/>
          <w:i/>
          <w:color w:val="2E74B5" w:themeColor="accent1" w:themeShade="BF"/>
          <w:szCs w:val="26"/>
        </w:rPr>
      </w:pPr>
      <w:r w:rsidRPr="0054494D">
        <w:rPr>
          <w:rFonts w:ascii="Trebuchet MS" w:eastAsiaTheme="majorEastAsia" w:hAnsi="Trebuchet MS" w:cstheme="majorBidi"/>
          <w:b/>
          <w:i/>
          <w:color w:val="2E74B5" w:themeColor="accent1" w:themeShade="BF"/>
          <w:szCs w:val="26"/>
        </w:rPr>
        <w:t>Semnătura..............Data …………..</w:t>
      </w:r>
    </w:p>
    <w:p w:rsidR="0054494D" w:rsidRPr="0054494D" w:rsidRDefault="0054494D" w:rsidP="0054494D">
      <w:pPr>
        <w:rPr>
          <w:rFonts w:ascii="Trebuchet MS" w:eastAsiaTheme="majorEastAsia" w:hAnsi="Trebuchet MS" w:cstheme="majorBidi"/>
          <w:b/>
          <w:i/>
          <w:color w:val="2E74B5" w:themeColor="accent1" w:themeShade="BF"/>
          <w:szCs w:val="26"/>
        </w:rPr>
      </w:pPr>
      <w:r w:rsidRPr="0054494D">
        <w:rPr>
          <w:rFonts w:ascii="Trebuchet MS" w:eastAsiaTheme="majorEastAsia" w:hAnsi="Trebuchet MS" w:cstheme="majorBidi"/>
          <w:b/>
          <w:i/>
          <w:color w:val="2E74B5" w:themeColor="accent1" w:themeShade="BF"/>
          <w:szCs w:val="26"/>
        </w:rPr>
        <w:t>Consilier SLIN: ………………………………</w:t>
      </w:r>
    </w:p>
    <w:p w:rsidR="0054494D" w:rsidRPr="0054494D" w:rsidRDefault="0054494D" w:rsidP="0054494D">
      <w:pPr>
        <w:rPr>
          <w:rFonts w:ascii="Trebuchet MS" w:eastAsiaTheme="majorEastAsia" w:hAnsi="Trebuchet MS" w:cstheme="majorBidi"/>
          <w:b/>
          <w:i/>
          <w:color w:val="2E74B5" w:themeColor="accent1" w:themeShade="BF"/>
          <w:szCs w:val="26"/>
        </w:rPr>
      </w:pPr>
      <w:r w:rsidRPr="0054494D">
        <w:rPr>
          <w:rFonts w:ascii="Trebuchet MS" w:eastAsiaTheme="majorEastAsia" w:hAnsi="Trebuchet MS" w:cstheme="majorBidi"/>
          <w:b/>
          <w:i/>
          <w:color w:val="2E74B5" w:themeColor="accent1" w:themeShade="BF"/>
          <w:szCs w:val="26"/>
        </w:rPr>
        <w:t>Semnătura..............Data …………..</w:t>
      </w:r>
    </w:p>
    <w:p w:rsidR="0054494D" w:rsidRPr="0054494D" w:rsidRDefault="0054494D" w:rsidP="0054494D">
      <w:pPr>
        <w:rPr>
          <w:rFonts w:ascii="Trebuchet MS" w:eastAsiaTheme="majorEastAsia" w:hAnsi="Trebuchet MS" w:cstheme="majorBidi"/>
          <w:b/>
          <w:i/>
          <w:color w:val="2E74B5" w:themeColor="accent1" w:themeShade="BF"/>
          <w:szCs w:val="26"/>
        </w:rPr>
      </w:pPr>
      <w:r w:rsidRPr="0054494D">
        <w:rPr>
          <w:rFonts w:ascii="Trebuchet MS" w:eastAsiaTheme="majorEastAsia" w:hAnsi="Trebuchet MS" w:cstheme="majorBidi"/>
          <w:b/>
          <w:i/>
          <w:color w:val="2E74B5" w:themeColor="accent1" w:themeShade="BF"/>
          <w:szCs w:val="26"/>
        </w:rPr>
        <w:t>Șef Birou LEADER: ………………………..</w:t>
      </w:r>
    </w:p>
    <w:p w:rsidR="0054494D" w:rsidRPr="0054494D" w:rsidRDefault="0054494D" w:rsidP="0054494D">
      <w:pPr>
        <w:rPr>
          <w:rFonts w:ascii="Trebuchet MS" w:eastAsiaTheme="majorEastAsia" w:hAnsi="Trebuchet MS" w:cstheme="majorBidi"/>
          <w:b/>
          <w:i/>
          <w:color w:val="2E74B5" w:themeColor="accent1" w:themeShade="BF"/>
          <w:szCs w:val="26"/>
        </w:rPr>
      </w:pPr>
      <w:r w:rsidRPr="0054494D">
        <w:rPr>
          <w:rFonts w:ascii="Trebuchet MS" w:eastAsiaTheme="majorEastAsia" w:hAnsi="Trebuchet MS" w:cstheme="majorBidi"/>
          <w:b/>
          <w:i/>
          <w:color w:val="2E74B5" w:themeColor="accent1" w:themeShade="BF"/>
          <w:szCs w:val="26"/>
        </w:rPr>
        <w:t>Semnătura.............Data...........</w:t>
      </w:r>
    </w:p>
    <w:p w:rsidR="0054494D" w:rsidRPr="0054494D" w:rsidRDefault="0054494D" w:rsidP="0054494D">
      <w:pPr>
        <w:rPr>
          <w:rFonts w:ascii="Trebuchet MS" w:eastAsiaTheme="majorEastAsia" w:hAnsi="Trebuchet MS" w:cstheme="majorBidi"/>
          <w:b/>
          <w:color w:val="2E74B5" w:themeColor="accent1" w:themeShade="BF"/>
          <w:szCs w:val="26"/>
        </w:rPr>
      </w:pPr>
    </w:p>
    <w:p w:rsidR="00AE49E1" w:rsidRPr="0054494D" w:rsidRDefault="00AE49E1" w:rsidP="0054494D"/>
    <w:sectPr w:rsidR="00AE49E1" w:rsidRPr="0054494D">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0FAC" w:rsidRDefault="00400FAC" w:rsidP="00C154FF">
      <w:pPr>
        <w:spacing w:after="0" w:line="240" w:lineRule="auto"/>
      </w:pPr>
      <w:r>
        <w:separator/>
      </w:r>
    </w:p>
  </w:endnote>
  <w:endnote w:type="continuationSeparator" w:id="0">
    <w:p w:rsidR="00400FAC" w:rsidRDefault="00400FAC" w:rsidP="00C154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3" w:usb2="00000000" w:usb3="00000000" w:csb0="0000009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7530036"/>
      <w:docPartObj>
        <w:docPartGallery w:val="Page Numbers (Bottom of Page)"/>
        <w:docPartUnique/>
      </w:docPartObj>
    </w:sdtPr>
    <w:sdtEndPr>
      <w:rPr>
        <w:noProof/>
      </w:rPr>
    </w:sdtEndPr>
    <w:sdtContent>
      <w:p w:rsidR="00490515" w:rsidRDefault="00490515" w:rsidP="00C154FF">
        <w:pPr>
          <w:pStyle w:val="Footer"/>
          <w:jc w:val="center"/>
          <w:rPr>
            <w:noProof/>
          </w:rPr>
        </w:pPr>
        <w:r>
          <w:fldChar w:fldCharType="begin"/>
        </w:r>
        <w:r>
          <w:instrText xml:space="preserve"> PAGE   \* MERGEFORMAT </w:instrText>
        </w:r>
        <w:r>
          <w:fldChar w:fldCharType="separate"/>
        </w:r>
        <w:r w:rsidR="00001A40">
          <w:rPr>
            <w:noProof/>
          </w:rPr>
          <w:t>3</w:t>
        </w:r>
        <w:r>
          <w:rPr>
            <w:noProof/>
          </w:rPr>
          <w:fldChar w:fldCharType="end"/>
        </w:r>
      </w:p>
    </w:sdtContent>
  </w:sdt>
  <w:p w:rsidR="00490515" w:rsidRPr="00F173AA" w:rsidRDefault="00490515" w:rsidP="00C154FF">
    <w:pPr>
      <w:pStyle w:val="Footer"/>
      <w:pBdr>
        <w:top w:val="thinThickSmallGap" w:sz="24" w:space="1" w:color="823B0B" w:themeColor="accent2" w:themeShade="7F"/>
      </w:pBdr>
      <w:jc w:val="both"/>
      <w:rPr>
        <w:rFonts w:ascii="Trebuchet MS" w:eastAsiaTheme="majorEastAsia" w:hAnsi="Trebuchet MS" w:cstheme="majorBidi"/>
        <w:sz w:val="18"/>
        <w:szCs w:val="18"/>
      </w:rPr>
    </w:pPr>
    <w:r w:rsidRPr="00F173AA">
      <w:rPr>
        <w:rFonts w:ascii="Trebuchet MS" w:eastAsiaTheme="majorEastAsia" w:hAnsi="Trebuchet MS" w:cstheme="majorBidi"/>
        <w:sz w:val="18"/>
        <w:szCs w:val="18"/>
      </w:rPr>
      <w:t xml:space="preserve">Manualul de Procedură pentru </w:t>
    </w:r>
    <w:r w:rsidRPr="007B61A5">
      <w:rPr>
        <w:rFonts w:ascii="Trebuchet MS" w:eastAsiaTheme="majorEastAsia" w:hAnsi="Trebuchet MS" w:cstheme="majorBidi"/>
        <w:sz w:val="18"/>
        <w:szCs w:val="18"/>
      </w:rPr>
      <w:t>coordonarea, verificarea și monitorizarea implementării</w:t>
    </w:r>
    <w:r w:rsidRPr="00C91F63">
      <w:rPr>
        <w:rFonts w:ascii="Trebuchet MS" w:eastAsiaTheme="majorEastAsia" w:hAnsi="Trebuchet MS" w:cstheme="majorBidi"/>
        <w:sz w:val="18"/>
        <w:szCs w:val="18"/>
      </w:rPr>
      <w:t xml:space="preserve"> </w:t>
    </w:r>
    <w:r w:rsidRPr="00F173AA">
      <w:rPr>
        <w:rFonts w:ascii="Trebuchet MS" w:eastAsiaTheme="majorEastAsia" w:hAnsi="Trebuchet MS" w:cstheme="majorBidi"/>
        <w:sz w:val="18"/>
        <w:szCs w:val="18"/>
      </w:rPr>
      <w:t>Strategiilor de Dezvoltare Locală</w:t>
    </w:r>
    <w:r>
      <w:rPr>
        <w:rFonts w:ascii="Trebuchet MS" w:eastAsiaTheme="majorEastAsia" w:hAnsi="Trebuchet MS" w:cstheme="majorBidi"/>
        <w:sz w:val="18"/>
        <w:szCs w:val="18"/>
      </w:rPr>
      <w:t>.</w:t>
    </w:r>
    <w:r w:rsidRPr="00F173AA">
      <w:rPr>
        <w:rFonts w:ascii="Trebuchet MS" w:eastAsiaTheme="majorEastAsia" w:hAnsi="Trebuchet MS" w:cstheme="majorBidi"/>
        <w:sz w:val="18"/>
        <w:szCs w:val="18"/>
      </w:rPr>
      <w:t xml:space="preserve"> </w:t>
    </w:r>
  </w:p>
  <w:p w:rsidR="00490515" w:rsidRDefault="00490515" w:rsidP="00C154FF">
    <w:pPr>
      <w:pStyle w:val="Footer"/>
    </w:pPr>
    <w:proofErr w:type="spellStart"/>
    <w:r w:rsidRPr="00F173AA">
      <w:rPr>
        <w:rFonts w:ascii="Trebuchet MS" w:eastAsiaTheme="majorEastAsia" w:hAnsi="Trebuchet MS" w:cstheme="majorBidi"/>
        <w:sz w:val="18"/>
        <w:szCs w:val="18"/>
      </w:rPr>
      <w:t>Informaţiile</w:t>
    </w:r>
    <w:proofErr w:type="spellEnd"/>
    <w:r w:rsidRPr="00F173AA">
      <w:rPr>
        <w:rFonts w:ascii="Trebuchet MS" w:eastAsiaTheme="majorEastAsia" w:hAnsi="Trebuchet MS" w:cstheme="majorBidi"/>
        <w:sz w:val="18"/>
        <w:szCs w:val="18"/>
      </w:rPr>
      <w:t xml:space="preserve"> din Manualul de procedură nu pot fi utilizate în scopuri comerciale.</w:t>
    </w:r>
    <w:r>
      <w:rPr>
        <w:rFonts w:ascii="Trebuchet MS" w:eastAsiaTheme="majorEastAsia" w:hAnsi="Trebuchet MS" w:cstheme="majorBidi"/>
        <w:sz w:val="18"/>
        <w:szCs w:val="18"/>
      </w:rPr>
      <w:t xml:space="preserve"> Distribuirea acestui Manual se </w:t>
    </w:r>
    <w:r w:rsidRPr="00F173AA">
      <w:rPr>
        <w:rFonts w:ascii="Trebuchet MS" w:eastAsiaTheme="majorEastAsia" w:hAnsi="Trebuchet MS" w:cstheme="majorBidi"/>
        <w:sz w:val="18"/>
        <w:szCs w:val="18"/>
      </w:rPr>
      <w:t xml:space="preserve">va realiza în mod gratuit </w:t>
    </w:r>
    <w:proofErr w:type="spellStart"/>
    <w:r w:rsidRPr="00F173AA">
      <w:rPr>
        <w:rFonts w:ascii="Trebuchet MS" w:eastAsiaTheme="majorEastAsia" w:hAnsi="Trebuchet MS" w:cstheme="majorBidi"/>
        <w:sz w:val="18"/>
        <w:szCs w:val="18"/>
      </w:rPr>
      <w:t>şi</w:t>
    </w:r>
    <w:proofErr w:type="spellEnd"/>
    <w:r w:rsidRPr="00F173AA">
      <w:rPr>
        <w:rFonts w:ascii="Trebuchet MS" w:eastAsiaTheme="majorEastAsia" w:hAnsi="Trebuchet MS" w:cstheme="majorBidi"/>
        <w:sz w:val="18"/>
        <w:szCs w:val="18"/>
      </w:rPr>
      <w:t xml:space="preserve"> doar cu acordul MADR. Toate drepturile rezervate MADR.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0FAC" w:rsidRDefault="00400FAC" w:rsidP="00C154FF">
      <w:pPr>
        <w:spacing w:after="0" w:line="240" w:lineRule="auto"/>
      </w:pPr>
      <w:r>
        <w:separator/>
      </w:r>
    </w:p>
  </w:footnote>
  <w:footnote w:type="continuationSeparator" w:id="0">
    <w:p w:rsidR="00400FAC" w:rsidRDefault="00400FAC" w:rsidP="00C154FF">
      <w:pPr>
        <w:spacing w:after="0" w:line="240" w:lineRule="auto"/>
      </w:pPr>
      <w:r>
        <w:continuationSeparator/>
      </w:r>
    </w:p>
  </w:footnote>
  <w:footnote w:id="1">
    <w:p w:rsidR="0054494D" w:rsidRDefault="0054494D" w:rsidP="0054494D">
      <w:pPr>
        <w:pStyle w:val="FootnoteText"/>
      </w:pPr>
      <w:r>
        <w:rPr>
          <w:rStyle w:val="FootnoteReference"/>
        </w:rPr>
        <w:footnoteRef/>
      </w:r>
      <w:r>
        <w:t xml:space="preserve"> Regula dublă privind n</w:t>
      </w:r>
      <w:r w:rsidRPr="00232A9B">
        <w:t>umăr</w:t>
      </w:r>
      <w:r>
        <w:t>ul</w:t>
      </w:r>
      <w:r w:rsidRPr="00232A9B">
        <w:t xml:space="preserve"> minim de membri necesar</w:t>
      </w:r>
      <w:r>
        <w:t>i</w:t>
      </w:r>
      <w:r w:rsidRPr="00232A9B">
        <w:t xml:space="preserve">, pentru ca </w:t>
      </w:r>
      <w:r>
        <w:t>procesul de selecție să fie valabil constituit</w:t>
      </w:r>
      <w:r w:rsidRPr="00232A9B">
        <w:t xml:space="preserve"> sau să </w:t>
      </w:r>
      <w:r>
        <w:t xml:space="preserve">se </w:t>
      </w:r>
      <w:r w:rsidRPr="00232A9B">
        <w:t>poată lua o hotărâre valabilă</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0515" w:rsidRDefault="00490515" w:rsidP="00C154FF">
    <w:pPr>
      <w:pStyle w:val="Header"/>
      <w:jc w:val="center"/>
    </w:pPr>
    <w:r>
      <w:rPr>
        <w:noProof/>
        <w:lang w:eastAsia="ro-RO"/>
      </w:rPr>
      <w:drawing>
        <wp:inline distT="0" distB="0" distL="0" distR="0" wp14:anchorId="0FE2B68A" wp14:editId="0781786B">
          <wp:extent cx="4435522" cy="835487"/>
          <wp:effectExtent l="0" t="0" r="3175"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LOGO-MADR-DGDR_AM_PNDR_mic-mic.jpg"/>
                  <pic:cNvPicPr/>
                </pic:nvPicPr>
                <pic:blipFill>
                  <a:blip r:embed="rId1">
                    <a:extLst>
                      <a:ext uri="{28A0092B-C50C-407E-A947-70E740481C1C}">
                        <a14:useLocalDpi xmlns:a14="http://schemas.microsoft.com/office/drawing/2010/main" val="0"/>
                      </a:ext>
                    </a:extLst>
                  </a:blip>
                  <a:stretch>
                    <a:fillRect/>
                  </a:stretch>
                </pic:blipFill>
                <pic:spPr>
                  <a:xfrm>
                    <a:off x="0" y="0"/>
                    <a:ext cx="4435648" cy="835511"/>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B82DF1"/>
    <w:multiLevelType w:val="hybridMultilevel"/>
    <w:tmpl w:val="69FC562E"/>
    <w:lvl w:ilvl="0" w:tplc="90D6FF7C">
      <w:start w:val="1"/>
      <w:numFmt w:val="bullet"/>
      <w:lvlText w:val=""/>
      <w:lvlJc w:val="left"/>
      <w:pPr>
        <w:ind w:left="2160" w:hanging="360"/>
      </w:pPr>
      <w:rPr>
        <w:rFonts w:ascii="Symbol" w:hAnsi="Symbol" w:hint="default"/>
        <w:sz w:val="24"/>
        <w:szCs w:val="2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19213DF0"/>
    <w:multiLevelType w:val="hybridMultilevel"/>
    <w:tmpl w:val="C2B6369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242B3B09"/>
    <w:multiLevelType w:val="hybridMultilevel"/>
    <w:tmpl w:val="5B0AF23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65E24AA"/>
    <w:multiLevelType w:val="hybridMultilevel"/>
    <w:tmpl w:val="B198BE70"/>
    <w:lvl w:ilvl="0" w:tplc="0418000F">
      <w:start w:val="3"/>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2D97367B"/>
    <w:multiLevelType w:val="hybridMultilevel"/>
    <w:tmpl w:val="9050B124"/>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DC52A8D"/>
    <w:multiLevelType w:val="hybridMultilevel"/>
    <w:tmpl w:val="289E99F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F36627D"/>
    <w:multiLevelType w:val="hybridMultilevel"/>
    <w:tmpl w:val="AF0CEC9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1AD0391"/>
    <w:multiLevelType w:val="hybridMultilevel"/>
    <w:tmpl w:val="B252677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3DE169C"/>
    <w:multiLevelType w:val="hybridMultilevel"/>
    <w:tmpl w:val="8176ECF2"/>
    <w:lvl w:ilvl="0" w:tplc="136EB1C6">
      <w:numFmt w:val="bullet"/>
      <w:lvlText w:val="-"/>
      <w:lvlJc w:val="left"/>
      <w:pPr>
        <w:ind w:left="360" w:hanging="360"/>
      </w:pPr>
      <w:rPr>
        <w:rFonts w:ascii="Trebuchet MS" w:eastAsiaTheme="minorEastAsia" w:hAnsi="Trebuchet MS" w:cs="Arial" w:hint="default"/>
        <w:b/>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379A4935"/>
    <w:multiLevelType w:val="hybridMultilevel"/>
    <w:tmpl w:val="3A32F5B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CAD7139"/>
    <w:multiLevelType w:val="hybridMultilevel"/>
    <w:tmpl w:val="D5ACDD8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E2E330C"/>
    <w:multiLevelType w:val="hybridMultilevel"/>
    <w:tmpl w:val="1BA601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E6E41B0"/>
    <w:multiLevelType w:val="hybridMultilevel"/>
    <w:tmpl w:val="6A90769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ECB3C0B"/>
    <w:multiLevelType w:val="hybridMultilevel"/>
    <w:tmpl w:val="42623950"/>
    <w:lvl w:ilvl="0" w:tplc="A0100894">
      <w:start w:val="2"/>
      <w:numFmt w:val="bullet"/>
      <w:lvlText w:val="-"/>
      <w:lvlJc w:val="left"/>
      <w:pPr>
        <w:ind w:left="720" w:hanging="360"/>
      </w:pPr>
      <w:rPr>
        <w:rFonts w:ascii="Trebuchet MS" w:eastAsiaTheme="minorEastAsia" w:hAnsi="Trebuchet MS" w:cs="Arial" w:hint="default"/>
      </w:rPr>
    </w:lvl>
    <w:lvl w:ilvl="1" w:tplc="04180001">
      <w:start w:val="1"/>
      <w:numFmt w:val="bullet"/>
      <w:lvlText w:val=""/>
      <w:lvlJc w:val="left"/>
      <w:pPr>
        <w:ind w:left="144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2183C36"/>
    <w:multiLevelType w:val="hybridMultilevel"/>
    <w:tmpl w:val="6E925012"/>
    <w:lvl w:ilvl="0" w:tplc="04180001">
      <w:start w:val="1"/>
      <w:numFmt w:val="bullet"/>
      <w:lvlText w:val=""/>
      <w:lvlJc w:val="left"/>
      <w:pPr>
        <w:ind w:left="720" w:hanging="360"/>
      </w:pPr>
      <w:rPr>
        <w:rFonts w:ascii="Symbol" w:hAnsi="Symbol" w:hint="default"/>
      </w:rPr>
    </w:lvl>
    <w:lvl w:ilvl="1" w:tplc="4630F3EA">
      <w:numFmt w:val="bullet"/>
      <w:lvlText w:val="-"/>
      <w:lvlJc w:val="left"/>
      <w:pPr>
        <w:ind w:left="1440" w:hanging="360"/>
      </w:pPr>
      <w:rPr>
        <w:rFonts w:ascii="Arial" w:eastAsia="SimSun" w:hAnsi="Arial" w:cs="Arial"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56717B5E"/>
    <w:multiLevelType w:val="hybridMultilevel"/>
    <w:tmpl w:val="A6B4B130"/>
    <w:lvl w:ilvl="0" w:tplc="0E4E3B62">
      <w:start w:val="30"/>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822543B"/>
    <w:multiLevelType w:val="hybridMultilevel"/>
    <w:tmpl w:val="3CB43C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5A0D795E"/>
    <w:multiLevelType w:val="hybridMultilevel"/>
    <w:tmpl w:val="C8261678"/>
    <w:lvl w:ilvl="0" w:tplc="90D6FF7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EA22FCA"/>
    <w:multiLevelType w:val="hybridMultilevel"/>
    <w:tmpl w:val="4EBA8704"/>
    <w:lvl w:ilvl="0" w:tplc="A0100894">
      <w:start w:val="2"/>
      <w:numFmt w:val="bullet"/>
      <w:lvlText w:val="-"/>
      <w:lvlJc w:val="left"/>
      <w:pPr>
        <w:ind w:left="720" w:hanging="360"/>
      </w:pPr>
      <w:rPr>
        <w:rFonts w:ascii="Trebuchet MS" w:eastAsiaTheme="minorEastAsia" w:hAnsi="Trebuchet MS"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613A4616"/>
    <w:multiLevelType w:val="hybridMultilevel"/>
    <w:tmpl w:val="0ADA9C6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66BE590C"/>
    <w:multiLevelType w:val="hybridMultilevel"/>
    <w:tmpl w:val="BBA42632"/>
    <w:lvl w:ilvl="0" w:tplc="6410503A">
      <w:start w:val="29"/>
      <w:numFmt w:val="bullet"/>
      <w:lvlText w:val="-"/>
      <w:lvlJc w:val="left"/>
      <w:pPr>
        <w:ind w:left="1458" w:hanging="360"/>
      </w:pPr>
      <w:rPr>
        <w:rFonts w:ascii="Calibri" w:eastAsiaTheme="minorHAnsi" w:hAnsi="Calibri" w:cstheme="minorBidi" w:hint="default"/>
      </w:rPr>
    </w:lvl>
    <w:lvl w:ilvl="1" w:tplc="04180003" w:tentative="1">
      <w:start w:val="1"/>
      <w:numFmt w:val="bullet"/>
      <w:lvlText w:val="o"/>
      <w:lvlJc w:val="left"/>
      <w:pPr>
        <w:ind w:left="2178" w:hanging="360"/>
      </w:pPr>
      <w:rPr>
        <w:rFonts w:ascii="Courier New" w:hAnsi="Courier New" w:cs="Courier New" w:hint="default"/>
      </w:rPr>
    </w:lvl>
    <w:lvl w:ilvl="2" w:tplc="04180005" w:tentative="1">
      <w:start w:val="1"/>
      <w:numFmt w:val="bullet"/>
      <w:lvlText w:val=""/>
      <w:lvlJc w:val="left"/>
      <w:pPr>
        <w:ind w:left="2898" w:hanging="360"/>
      </w:pPr>
      <w:rPr>
        <w:rFonts w:ascii="Wingdings" w:hAnsi="Wingdings" w:hint="default"/>
      </w:rPr>
    </w:lvl>
    <w:lvl w:ilvl="3" w:tplc="04180001" w:tentative="1">
      <w:start w:val="1"/>
      <w:numFmt w:val="bullet"/>
      <w:lvlText w:val=""/>
      <w:lvlJc w:val="left"/>
      <w:pPr>
        <w:ind w:left="3618" w:hanging="360"/>
      </w:pPr>
      <w:rPr>
        <w:rFonts w:ascii="Symbol" w:hAnsi="Symbol" w:hint="default"/>
      </w:rPr>
    </w:lvl>
    <w:lvl w:ilvl="4" w:tplc="04180003" w:tentative="1">
      <w:start w:val="1"/>
      <w:numFmt w:val="bullet"/>
      <w:lvlText w:val="o"/>
      <w:lvlJc w:val="left"/>
      <w:pPr>
        <w:ind w:left="4338" w:hanging="360"/>
      </w:pPr>
      <w:rPr>
        <w:rFonts w:ascii="Courier New" w:hAnsi="Courier New" w:cs="Courier New" w:hint="default"/>
      </w:rPr>
    </w:lvl>
    <w:lvl w:ilvl="5" w:tplc="04180005" w:tentative="1">
      <w:start w:val="1"/>
      <w:numFmt w:val="bullet"/>
      <w:lvlText w:val=""/>
      <w:lvlJc w:val="left"/>
      <w:pPr>
        <w:ind w:left="5058" w:hanging="360"/>
      </w:pPr>
      <w:rPr>
        <w:rFonts w:ascii="Wingdings" w:hAnsi="Wingdings" w:hint="default"/>
      </w:rPr>
    </w:lvl>
    <w:lvl w:ilvl="6" w:tplc="04180001" w:tentative="1">
      <w:start w:val="1"/>
      <w:numFmt w:val="bullet"/>
      <w:lvlText w:val=""/>
      <w:lvlJc w:val="left"/>
      <w:pPr>
        <w:ind w:left="5778" w:hanging="360"/>
      </w:pPr>
      <w:rPr>
        <w:rFonts w:ascii="Symbol" w:hAnsi="Symbol" w:hint="default"/>
      </w:rPr>
    </w:lvl>
    <w:lvl w:ilvl="7" w:tplc="04180003" w:tentative="1">
      <w:start w:val="1"/>
      <w:numFmt w:val="bullet"/>
      <w:lvlText w:val="o"/>
      <w:lvlJc w:val="left"/>
      <w:pPr>
        <w:ind w:left="6498" w:hanging="360"/>
      </w:pPr>
      <w:rPr>
        <w:rFonts w:ascii="Courier New" w:hAnsi="Courier New" w:cs="Courier New" w:hint="default"/>
      </w:rPr>
    </w:lvl>
    <w:lvl w:ilvl="8" w:tplc="04180005" w:tentative="1">
      <w:start w:val="1"/>
      <w:numFmt w:val="bullet"/>
      <w:lvlText w:val=""/>
      <w:lvlJc w:val="left"/>
      <w:pPr>
        <w:ind w:left="7218" w:hanging="360"/>
      </w:pPr>
      <w:rPr>
        <w:rFonts w:ascii="Wingdings" w:hAnsi="Wingdings" w:hint="default"/>
      </w:rPr>
    </w:lvl>
  </w:abstractNum>
  <w:abstractNum w:abstractNumId="21" w15:restartNumberingAfterBreak="0">
    <w:nsid w:val="6C5F4FBB"/>
    <w:multiLevelType w:val="hybridMultilevel"/>
    <w:tmpl w:val="E0E4274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70431CF3"/>
    <w:multiLevelType w:val="hybridMultilevel"/>
    <w:tmpl w:val="871802A4"/>
    <w:lvl w:ilvl="0" w:tplc="0418000F">
      <w:start w:val="1"/>
      <w:numFmt w:val="decimal"/>
      <w:lvlText w:val="%1."/>
      <w:lvlJc w:val="left"/>
      <w:pPr>
        <w:ind w:left="720" w:hanging="360"/>
      </w:pPr>
      <w:rPr>
        <w:rFonts w:hint="default"/>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71B0336C"/>
    <w:multiLevelType w:val="hybridMultilevel"/>
    <w:tmpl w:val="D18A5B8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77B5395E"/>
    <w:multiLevelType w:val="hybridMultilevel"/>
    <w:tmpl w:val="3122743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10"/>
  </w:num>
  <w:num w:numId="4">
    <w:abstractNumId w:val="21"/>
  </w:num>
  <w:num w:numId="5">
    <w:abstractNumId w:val="7"/>
  </w:num>
  <w:num w:numId="6">
    <w:abstractNumId w:val="16"/>
  </w:num>
  <w:num w:numId="7">
    <w:abstractNumId w:val="18"/>
  </w:num>
  <w:num w:numId="8">
    <w:abstractNumId w:val="2"/>
  </w:num>
  <w:num w:numId="9">
    <w:abstractNumId w:val="14"/>
  </w:num>
  <w:num w:numId="10">
    <w:abstractNumId w:val="5"/>
  </w:num>
  <w:num w:numId="11">
    <w:abstractNumId w:val="13"/>
  </w:num>
  <w:num w:numId="12">
    <w:abstractNumId w:val="6"/>
  </w:num>
  <w:num w:numId="13">
    <w:abstractNumId w:val="0"/>
  </w:num>
  <w:num w:numId="14">
    <w:abstractNumId w:val="15"/>
  </w:num>
  <w:num w:numId="15">
    <w:abstractNumId w:val="4"/>
  </w:num>
  <w:num w:numId="16">
    <w:abstractNumId w:val="3"/>
  </w:num>
  <w:num w:numId="17">
    <w:abstractNumId w:val="8"/>
  </w:num>
  <w:num w:numId="18">
    <w:abstractNumId w:val="17"/>
  </w:num>
  <w:num w:numId="19">
    <w:abstractNumId w:val="9"/>
  </w:num>
  <w:num w:numId="20">
    <w:abstractNumId w:val="23"/>
  </w:num>
  <w:num w:numId="21">
    <w:abstractNumId w:val="22"/>
  </w:num>
  <w:num w:numId="22">
    <w:abstractNumId w:val="11"/>
  </w:num>
  <w:num w:numId="23">
    <w:abstractNumId w:val="24"/>
  </w:num>
  <w:num w:numId="24">
    <w:abstractNumId w:val="19"/>
  </w:num>
  <w:num w:numId="25">
    <w:abstractNumId w:val="2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4FF"/>
    <w:rsid w:val="00001A40"/>
    <w:rsid w:val="0001343D"/>
    <w:rsid w:val="00024279"/>
    <w:rsid w:val="00026BA2"/>
    <w:rsid w:val="00032986"/>
    <w:rsid w:val="00035B76"/>
    <w:rsid w:val="00042DD0"/>
    <w:rsid w:val="00051114"/>
    <w:rsid w:val="000528F9"/>
    <w:rsid w:val="00061711"/>
    <w:rsid w:val="00063A34"/>
    <w:rsid w:val="00070FAB"/>
    <w:rsid w:val="00077335"/>
    <w:rsid w:val="00094353"/>
    <w:rsid w:val="00097699"/>
    <w:rsid w:val="000A56CB"/>
    <w:rsid w:val="000B490D"/>
    <w:rsid w:val="000C376B"/>
    <w:rsid w:val="000D3647"/>
    <w:rsid w:val="000F2636"/>
    <w:rsid w:val="000F27E6"/>
    <w:rsid w:val="000F2BD3"/>
    <w:rsid w:val="000F5798"/>
    <w:rsid w:val="00112B65"/>
    <w:rsid w:val="0012236F"/>
    <w:rsid w:val="00123075"/>
    <w:rsid w:val="001332D4"/>
    <w:rsid w:val="001352F4"/>
    <w:rsid w:val="00137F00"/>
    <w:rsid w:val="0014631F"/>
    <w:rsid w:val="00151C59"/>
    <w:rsid w:val="001745CE"/>
    <w:rsid w:val="00176250"/>
    <w:rsid w:val="00183481"/>
    <w:rsid w:val="00185982"/>
    <w:rsid w:val="00196893"/>
    <w:rsid w:val="001C505D"/>
    <w:rsid w:val="001F3BD9"/>
    <w:rsid w:val="00210226"/>
    <w:rsid w:val="00215998"/>
    <w:rsid w:val="0021615A"/>
    <w:rsid w:val="002174C6"/>
    <w:rsid w:val="00217DC2"/>
    <w:rsid w:val="002214D3"/>
    <w:rsid w:val="00221ED5"/>
    <w:rsid w:val="0023173F"/>
    <w:rsid w:val="00232A9B"/>
    <w:rsid w:val="002408A9"/>
    <w:rsid w:val="002439A8"/>
    <w:rsid w:val="002474EC"/>
    <w:rsid w:val="002630D6"/>
    <w:rsid w:val="002657F3"/>
    <w:rsid w:val="002745B4"/>
    <w:rsid w:val="002769DB"/>
    <w:rsid w:val="002814B7"/>
    <w:rsid w:val="0028578B"/>
    <w:rsid w:val="00286C0D"/>
    <w:rsid w:val="00287022"/>
    <w:rsid w:val="0029317D"/>
    <w:rsid w:val="002A0C5A"/>
    <w:rsid w:val="002B2A20"/>
    <w:rsid w:val="002D0076"/>
    <w:rsid w:val="002D106C"/>
    <w:rsid w:val="002F07B1"/>
    <w:rsid w:val="002F303E"/>
    <w:rsid w:val="002F3D61"/>
    <w:rsid w:val="003074AF"/>
    <w:rsid w:val="0031131A"/>
    <w:rsid w:val="003125A3"/>
    <w:rsid w:val="0032190D"/>
    <w:rsid w:val="00327CEA"/>
    <w:rsid w:val="00335CD2"/>
    <w:rsid w:val="003378DD"/>
    <w:rsid w:val="00343264"/>
    <w:rsid w:val="003460A9"/>
    <w:rsid w:val="00355051"/>
    <w:rsid w:val="00356220"/>
    <w:rsid w:val="00366240"/>
    <w:rsid w:val="003775D4"/>
    <w:rsid w:val="003867FD"/>
    <w:rsid w:val="003875AB"/>
    <w:rsid w:val="0039279E"/>
    <w:rsid w:val="003C0A21"/>
    <w:rsid w:val="003C0AC2"/>
    <w:rsid w:val="003C44FC"/>
    <w:rsid w:val="003D73F2"/>
    <w:rsid w:val="003E0F16"/>
    <w:rsid w:val="003E11C8"/>
    <w:rsid w:val="003E48D6"/>
    <w:rsid w:val="003E7E6E"/>
    <w:rsid w:val="003F6EA8"/>
    <w:rsid w:val="00400245"/>
    <w:rsid w:val="00400FAC"/>
    <w:rsid w:val="00402029"/>
    <w:rsid w:val="004314A3"/>
    <w:rsid w:val="00433FBC"/>
    <w:rsid w:val="00436909"/>
    <w:rsid w:val="0044223D"/>
    <w:rsid w:val="00451D5C"/>
    <w:rsid w:val="00453EBF"/>
    <w:rsid w:val="00454EA7"/>
    <w:rsid w:val="004566DA"/>
    <w:rsid w:val="00457652"/>
    <w:rsid w:val="00461946"/>
    <w:rsid w:val="00477B2E"/>
    <w:rsid w:val="004855EF"/>
    <w:rsid w:val="00485DD4"/>
    <w:rsid w:val="00490515"/>
    <w:rsid w:val="00490852"/>
    <w:rsid w:val="00495B4D"/>
    <w:rsid w:val="004A154D"/>
    <w:rsid w:val="004B09CC"/>
    <w:rsid w:val="004B1D69"/>
    <w:rsid w:val="004B22B1"/>
    <w:rsid w:val="004D1B27"/>
    <w:rsid w:val="004E0A6C"/>
    <w:rsid w:val="004E0B25"/>
    <w:rsid w:val="004E22BF"/>
    <w:rsid w:val="004E7C35"/>
    <w:rsid w:val="004F0445"/>
    <w:rsid w:val="004F04B4"/>
    <w:rsid w:val="004F7A7A"/>
    <w:rsid w:val="005020EB"/>
    <w:rsid w:val="00505654"/>
    <w:rsid w:val="00511FE1"/>
    <w:rsid w:val="0051667F"/>
    <w:rsid w:val="0053238F"/>
    <w:rsid w:val="005365CB"/>
    <w:rsid w:val="00540DD0"/>
    <w:rsid w:val="0054494D"/>
    <w:rsid w:val="00551255"/>
    <w:rsid w:val="00560081"/>
    <w:rsid w:val="005608D7"/>
    <w:rsid w:val="00560D37"/>
    <w:rsid w:val="00564249"/>
    <w:rsid w:val="00565FA2"/>
    <w:rsid w:val="005660F2"/>
    <w:rsid w:val="00577374"/>
    <w:rsid w:val="00580740"/>
    <w:rsid w:val="00580FD5"/>
    <w:rsid w:val="0058187C"/>
    <w:rsid w:val="00594CF7"/>
    <w:rsid w:val="00596AB1"/>
    <w:rsid w:val="005A78F2"/>
    <w:rsid w:val="005B1CB3"/>
    <w:rsid w:val="005B47D2"/>
    <w:rsid w:val="005C2567"/>
    <w:rsid w:val="005C3AA9"/>
    <w:rsid w:val="005C4D47"/>
    <w:rsid w:val="005D1048"/>
    <w:rsid w:val="005D2544"/>
    <w:rsid w:val="005D7EFF"/>
    <w:rsid w:val="005E6588"/>
    <w:rsid w:val="005F26C0"/>
    <w:rsid w:val="005F4F9F"/>
    <w:rsid w:val="005F5A9D"/>
    <w:rsid w:val="006029E9"/>
    <w:rsid w:val="00606110"/>
    <w:rsid w:val="00611B84"/>
    <w:rsid w:val="00616612"/>
    <w:rsid w:val="006255DC"/>
    <w:rsid w:val="0062565A"/>
    <w:rsid w:val="00627A21"/>
    <w:rsid w:val="00634AEA"/>
    <w:rsid w:val="00645235"/>
    <w:rsid w:val="0065006E"/>
    <w:rsid w:val="00651C13"/>
    <w:rsid w:val="00670576"/>
    <w:rsid w:val="00676915"/>
    <w:rsid w:val="0068320F"/>
    <w:rsid w:val="00693438"/>
    <w:rsid w:val="006A2F1C"/>
    <w:rsid w:val="006A4772"/>
    <w:rsid w:val="006A52AD"/>
    <w:rsid w:val="006B1F45"/>
    <w:rsid w:val="006C2D41"/>
    <w:rsid w:val="006C4441"/>
    <w:rsid w:val="006D38DC"/>
    <w:rsid w:val="006D605A"/>
    <w:rsid w:val="006E00F1"/>
    <w:rsid w:val="006E32C2"/>
    <w:rsid w:val="006F231D"/>
    <w:rsid w:val="006F2DCB"/>
    <w:rsid w:val="0071383E"/>
    <w:rsid w:val="00715948"/>
    <w:rsid w:val="0073139F"/>
    <w:rsid w:val="0073222A"/>
    <w:rsid w:val="007355C3"/>
    <w:rsid w:val="007447BD"/>
    <w:rsid w:val="00744B36"/>
    <w:rsid w:val="00745A54"/>
    <w:rsid w:val="00746F3F"/>
    <w:rsid w:val="00751908"/>
    <w:rsid w:val="0075379E"/>
    <w:rsid w:val="0075657B"/>
    <w:rsid w:val="00757BD5"/>
    <w:rsid w:val="007622DA"/>
    <w:rsid w:val="0077357A"/>
    <w:rsid w:val="00796498"/>
    <w:rsid w:val="007A0FE8"/>
    <w:rsid w:val="007B61A5"/>
    <w:rsid w:val="007B7925"/>
    <w:rsid w:val="007C1F13"/>
    <w:rsid w:val="007C7653"/>
    <w:rsid w:val="007D05A4"/>
    <w:rsid w:val="007D09B9"/>
    <w:rsid w:val="007D2DA7"/>
    <w:rsid w:val="007D2EF5"/>
    <w:rsid w:val="007D7814"/>
    <w:rsid w:val="007E17B0"/>
    <w:rsid w:val="007E2510"/>
    <w:rsid w:val="007E4A1A"/>
    <w:rsid w:val="007E67F2"/>
    <w:rsid w:val="007F2768"/>
    <w:rsid w:val="00805A6F"/>
    <w:rsid w:val="00811A9E"/>
    <w:rsid w:val="00821D1F"/>
    <w:rsid w:val="00830129"/>
    <w:rsid w:val="00835283"/>
    <w:rsid w:val="00892A26"/>
    <w:rsid w:val="008C2C40"/>
    <w:rsid w:val="008C4166"/>
    <w:rsid w:val="008C7D47"/>
    <w:rsid w:val="008D37BC"/>
    <w:rsid w:val="008D4563"/>
    <w:rsid w:val="008D54C0"/>
    <w:rsid w:val="008D5CD0"/>
    <w:rsid w:val="008D758C"/>
    <w:rsid w:val="008F36C5"/>
    <w:rsid w:val="008F6423"/>
    <w:rsid w:val="00907DFA"/>
    <w:rsid w:val="00922DBD"/>
    <w:rsid w:val="0093067D"/>
    <w:rsid w:val="00933B70"/>
    <w:rsid w:val="00933C50"/>
    <w:rsid w:val="00946F3A"/>
    <w:rsid w:val="00954043"/>
    <w:rsid w:val="00954944"/>
    <w:rsid w:val="00956282"/>
    <w:rsid w:val="00970570"/>
    <w:rsid w:val="009715D7"/>
    <w:rsid w:val="00972C71"/>
    <w:rsid w:val="00985029"/>
    <w:rsid w:val="0098704A"/>
    <w:rsid w:val="0099328B"/>
    <w:rsid w:val="009942D0"/>
    <w:rsid w:val="00995566"/>
    <w:rsid w:val="0099795A"/>
    <w:rsid w:val="009A65E6"/>
    <w:rsid w:val="009B2E97"/>
    <w:rsid w:val="009B4634"/>
    <w:rsid w:val="009B601B"/>
    <w:rsid w:val="009B7138"/>
    <w:rsid w:val="009C3DD6"/>
    <w:rsid w:val="009F6E8F"/>
    <w:rsid w:val="009F78EF"/>
    <w:rsid w:val="00A01A9D"/>
    <w:rsid w:val="00A0448A"/>
    <w:rsid w:val="00A06D6A"/>
    <w:rsid w:val="00A228BB"/>
    <w:rsid w:val="00A2545B"/>
    <w:rsid w:val="00A42B5C"/>
    <w:rsid w:val="00A509E4"/>
    <w:rsid w:val="00A529C6"/>
    <w:rsid w:val="00A53848"/>
    <w:rsid w:val="00A71CCD"/>
    <w:rsid w:val="00A8026F"/>
    <w:rsid w:val="00A813BC"/>
    <w:rsid w:val="00A8202A"/>
    <w:rsid w:val="00A86151"/>
    <w:rsid w:val="00A86A1D"/>
    <w:rsid w:val="00A97094"/>
    <w:rsid w:val="00AA29D0"/>
    <w:rsid w:val="00AA3427"/>
    <w:rsid w:val="00AB0AB2"/>
    <w:rsid w:val="00AB2AF4"/>
    <w:rsid w:val="00AC0B45"/>
    <w:rsid w:val="00AC4D3D"/>
    <w:rsid w:val="00AD069B"/>
    <w:rsid w:val="00AD1E5D"/>
    <w:rsid w:val="00AD2724"/>
    <w:rsid w:val="00AD372A"/>
    <w:rsid w:val="00AD54D8"/>
    <w:rsid w:val="00AE49E1"/>
    <w:rsid w:val="00AE73E7"/>
    <w:rsid w:val="00AF4248"/>
    <w:rsid w:val="00B05FB0"/>
    <w:rsid w:val="00B06FCC"/>
    <w:rsid w:val="00B11609"/>
    <w:rsid w:val="00B135E4"/>
    <w:rsid w:val="00B20CD1"/>
    <w:rsid w:val="00B21A6C"/>
    <w:rsid w:val="00B24A32"/>
    <w:rsid w:val="00B27395"/>
    <w:rsid w:val="00B276B6"/>
    <w:rsid w:val="00B4385C"/>
    <w:rsid w:val="00B470AC"/>
    <w:rsid w:val="00B549E4"/>
    <w:rsid w:val="00B60645"/>
    <w:rsid w:val="00B61529"/>
    <w:rsid w:val="00B75F61"/>
    <w:rsid w:val="00B76952"/>
    <w:rsid w:val="00B83BDF"/>
    <w:rsid w:val="00B843A1"/>
    <w:rsid w:val="00B91B7B"/>
    <w:rsid w:val="00B9525C"/>
    <w:rsid w:val="00BA6041"/>
    <w:rsid w:val="00BB1B20"/>
    <w:rsid w:val="00BB5E27"/>
    <w:rsid w:val="00BB686F"/>
    <w:rsid w:val="00BB7D7C"/>
    <w:rsid w:val="00BC33B9"/>
    <w:rsid w:val="00BD5B78"/>
    <w:rsid w:val="00BE059F"/>
    <w:rsid w:val="00BE249D"/>
    <w:rsid w:val="00BE4FD6"/>
    <w:rsid w:val="00C036C0"/>
    <w:rsid w:val="00C05973"/>
    <w:rsid w:val="00C154FF"/>
    <w:rsid w:val="00C160D7"/>
    <w:rsid w:val="00C21E83"/>
    <w:rsid w:val="00C22334"/>
    <w:rsid w:val="00C225C8"/>
    <w:rsid w:val="00C34EA3"/>
    <w:rsid w:val="00C454B4"/>
    <w:rsid w:val="00C4694B"/>
    <w:rsid w:val="00C562AD"/>
    <w:rsid w:val="00C56698"/>
    <w:rsid w:val="00C575C7"/>
    <w:rsid w:val="00C64FD9"/>
    <w:rsid w:val="00C67A1C"/>
    <w:rsid w:val="00C7063F"/>
    <w:rsid w:val="00C7320F"/>
    <w:rsid w:val="00C767CC"/>
    <w:rsid w:val="00C77A65"/>
    <w:rsid w:val="00C83C1C"/>
    <w:rsid w:val="00C87C0E"/>
    <w:rsid w:val="00CA1E09"/>
    <w:rsid w:val="00CA3B0A"/>
    <w:rsid w:val="00CB1994"/>
    <w:rsid w:val="00CB6E99"/>
    <w:rsid w:val="00CB70D8"/>
    <w:rsid w:val="00CC19DC"/>
    <w:rsid w:val="00CD153F"/>
    <w:rsid w:val="00CD2EB4"/>
    <w:rsid w:val="00CD4F49"/>
    <w:rsid w:val="00CE72CA"/>
    <w:rsid w:val="00D02599"/>
    <w:rsid w:val="00D03FF9"/>
    <w:rsid w:val="00D10496"/>
    <w:rsid w:val="00D16015"/>
    <w:rsid w:val="00D25B8B"/>
    <w:rsid w:val="00D25FBB"/>
    <w:rsid w:val="00D26430"/>
    <w:rsid w:val="00D30781"/>
    <w:rsid w:val="00D325D4"/>
    <w:rsid w:val="00D3523B"/>
    <w:rsid w:val="00D4493D"/>
    <w:rsid w:val="00D47919"/>
    <w:rsid w:val="00D6170E"/>
    <w:rsid w:val="00D63174"/>
    <w:rsid w:val="00D82B20"/>
    <w:rsid w:val="00DA01B3"/>
    <w:rsid w:val="00DA055D"/>
    <w:rsid w:val="00DA2623"/>
    <w:rsid w:val="00DA790D"/>
    <w:rsid w:val="00DB4B14"/>
    <w:rsid w:val="00DC3073"/>
    <w:rsid w:val="00DC6FC9"/>
    <w:rsid w:val="00DD5DDD"/>
    <w:rsid w:val="00DE0FB9"/>
    <w:rsid w:val="00DE1038"/>
    <w:rsid w:val="00DE1CD6"/>
    <w:rsid w:val="00DE4214"/>
    <w:rsid w:val="00E008D6"/>
    <w:rsid w:val="00E015BF"/>
    <w:rsid w:val="00E07EEB"/>
    <w:rsid w:val="00E2262D"/>
    <w:rsid w:val="00E23915"/>
    <w:rsid w:val="00E23AF1"/>
    <w:rsid w:val="00E263A4"/>
    <w:rsid w:val="00E26F17"/>
    <w:rsid w:val="00E32186"/>
    <w:rsid w:val="00E35B59"/>
    <w:rsid w:val="00E423EB"/>
    <w:rsid w:val="00E55952"/>
    <w:rsid w:val="00E7517C"/>
    <w:rsid w:val="00E84E2D"/>
    <w:rsid w:val="00E87188"/>
    <w:rsid w:val="00E91039"/>
    <w:rsid w:val="00E911E7"/>
    <w:rsid w:val="00E922CD"/>
    <w:rsid w:val="00E95A82"/>
    <w:rsid w:val="00E9637B"/>
    <w:rsid w:val="00EA00B2"/>
    <w:rsid w:val="00EA06CA"/>
    <w:rsid w:val="00EA1016"/>
    <w:rsid w:val="00EA256C"/>
    <w:rsid w:val="00EA4579"/>
    <w:rsid w:val="00EC2715"/>
    <w:rsid w:val="00EC4055"/>
    <w:rsid w:val="00ED40DA"/>
    <w:rsid w:val="00EE5D53"/>
    <w:rsid w:val="00EF3084"/>
    <w:rsid w:val="00F0235D"/>
    <w:rsid w:val="00F024C6"/>
    <w:rsid w:val="00F02761"/>
    <w:rsid w:val="00F12600"/>
    <w:rsid w:val="00F12A9F"/>
    <w:rsid w:val="00F17D3B"/>
    <w:rsid w:val="00F3188F"/>
    <w:rsid w:val="00F50FB7"/>
    <w:rsid w:val="00F60CFE"/>
    <w:rsid w:val="00F71815"/>
    <w:rsid w:val="00F75233"/>
    <w:rsid w:val="00F772BC"/>
    <w:rsid w:val="00F86797"/>
    <w:rsid w:val="00F97756"/>
    <w:rsid w:val="00FA0626"/>
    <w:rsid w:val="00FA4570"/>
    <w:rsid w:val="00FB27D2"/>
    <w:rsid w:val="00FB46B4"/>
    <w:rsid w:val="00FB5467"/>
    <w:rsid w:val="00FB64A3"/>
    <w:rsid w:val="00FD570A"/>
    <w:rsid w:val="00FD6EF6"/>
    <w:rsid w:val="00FE556C"/>
    <w:rsid w:val="00FE56DD"/>
    <w:rsid w:val="00FF033B"/>
    <w:rsid w:val="00FF3DA4"/>
    <w:rsid w:val="00FF46F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FA2D3E7-571B-430E-B91A-D9C2FFDAD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7756"/>
    <w:pPr>
      <w:spacing w:after="200" w:line="276" w:lineRule="auto"/>
    </w:pPr>
  </w:style>
  <w:style w:type="paragraph" w:styleId="Heading1">
    <w:name w:val="heading 1"/>
    <w:basedOn w:val="Normal"/>
    <w:next w:val="Normal"/>
    <w:link w:val="Heading1Char"/>
    <w:uiPriority w:val="9"/>
    <w:qFormat/>
    <w:rsid w:val="00B21A6C"/>
    <w:pPr>
      <w:keepNext/>
      <w:keepLines/>
      <w:shd w:val="clear" w:color="DEEAF6" w:themeColor="accent1" w:themeTint="33" w:fill="auto"/>
      <w:spacing w:before="240" w:after="0"/>
      <w:outlineLvl w:val="0"/>
    </w:pPr>
    <w:rPr>
      <w:rFonts w:ascii="Trebuchet MS" w:eastAsiaTheme="majorEastAsia" w:hAnsi="Trebuchet MS" w:cstheme="majorBidi"/>
      <w:b/>
      <w:color w:val="2E74B5" w:themeColor="accent1" w:themeShade="BF"/>
      <w:sz w:val="32"/>
      <w:szCs w:val="32"/>
    </w:rPr>
  </w:style>
  <w:style w:type="paragraph" w:styleId="Heading2">
    <w:name w:val="heading 2"/>
    <w:basedOn w:val="Normal"/>
    <w:next w:val="Normal"/>
    <w:link w:val="Heading2Char"/>
    <w:uiPriority w:val="9"/>
    <w:unhideWhenUsed/>
    <w:qFormat/>
    <w:rsid w:val="00CE72CA"/>
    <w:pPr>
      <w:keepNext/>
      <w:keepLines/>
      <w:spacing w:before="40" w:after="0"/>
      <w:outlineLvl w:val="1"/>
    </w:pPr>
    <w:rPr>
      <w:rFonts w:ascii="Trebuchet MS" w:eastAsiaTheme="majorEastAsia" w:hAnsi="Trebuchet MS" w:cstheme="majorBidi"/>
      <w:b/>
      <w:color w:val="2E74B5" w:themeColor="accent1" w:themeShade="BF"/>
      <w:sz w:val="26"/>
      <w:szCs w:val="26"/>
    </w:rPr>
  </w:style>
  <w:style w:type="paragraph" w:styleId="Heading3">
    <w:name w:val="heading 3"/>
    <w:basedOn w:val="Normal"/>
    <w:next w:val="Normal"/>
    <w:link w:val="Heading3Char"/>
    <w:uiPriority w:val="9"/>
    <w:semiHidden/>
    <w:unhideWhenUsed/>
    <w:qFormat/>
    <w:rsid w:val="00C5669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next w:val="Normal"/>
    <w:link w:val="Heading5Char"/>
    <w:uiPriority w:val="9"/>
    <w:semiHidden/>
    <w:unhideWhenUsed/>
    <w:qFormat/>
    <w:rsid w:val="00C56698"/>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54FF"/>
    <w:pPr>
      <w:tabs>
        <w:tab w:val="center" w:pos="4536"/>
        <w:tab w:val="right" w:pos="9072"/>
      </w:tabs>
      <w:spacing w:after="0" w:line="240" w:lineRule="auto"/>
    </w:pPr>
  </w:style>
  <w:style w:type="character" w:customStyle="1" w:styleId="HeaderChar">
    <w:name w:val="Header Char"/>
    <w:basedOn w:val="DefaultParagraphFont"/>
    <w:link w:val="Header"/>
    <w:rsid w:val="00C154FF"/>
  </w:style>
  <w:style w:type="paragraph" w:styleId="Footer">
    <w:name w:val="footer"/>
    <w:basedOn w:val="Normal"/>
    <w:link w:val="FooterChar"/>
    <w:uiPriority w:val="99"/>
    <w:unhideWhenUsed/>
    <w:rsid w:val="00C154FF"/>
    <w:pPr>
      <w:tabs>
        <w:tab w:val="center" w:pos="4536"/>
        <w:tab w:val="right" w:pos="9072"/>
      </w:tabs>
      <w:spacing w:after="0" w:line="240" w:lineRule="auto"/>
    </w:pPr>
  </w:style>
  <w:style w:type="character" w:customStyle="1" w:styleId="FooterChar">
    <w:name w:val="Footer Char"/>
    <w:basedOn w:val="DefaultParagraphFont"/>
    <w:link w:val="Footer"/>
    <w:uiPriority w:val="99"/>
    <w:rsid w:val="00C154FF"/>
  </w:style>
  <w:style w:type="character" w:styleId="IntenseEmphasis">
    <w:name w:val="Intense Emphasis"/>
    <w:basedOn w:val="DefaultParagraphFont"/>
    <w:uiPriority w:val="21"/>
    <w:qFormat/>
    <w:rsid w:val="00C154FF"/>
    <w:rPr>
      <w:b/>
      <w:bCs/>
      <w:i/>
      <w:iCs/>
      <w:color w:val="5B9BD5" w:themeColor="accent1"/>
    </w:rPr>
  </w:style>
  <w:style w:type="character" w:customStyle="1" w:styleId="Heading1Char">
    <w:name w:val="Heading 1 Char"/>
    <w:basedOn w:val="DefaultParagraphFont"/>
    <w:link w:val="Heading1"/>
    <w:uiPriority w:val="9"/>
    <w:rsid w:val="00B21A6C"/>
    <w:rPr>
      <w:rFonts w:ascii="Trebuchet MS" w:eastAsiaTheme="majorEastAsia" w:hAnsi="Trebuchet MS" w:cstheme="majorBidi"/>
      <w:b/>
      <w:color w:val="2E74B5" w:themeColor="accent1" w:themeShade="BF"/>
      <w:sz w:val="32"/>
      <w:szCs w:val="32"/>
      <w:shd w:val="clear" w:color="DEEAF6" w:themeColor="accent1" w:themeTint="33" w:fill="auto"/>
    </w:rPr>
  </w:style>
  <w:style w:type="character" w:customStyle="1" w:styleId="Heading2Char">
    <w:name w:val="Heading 2 Char"/>
    <w:basedOn w:val="DefaultParagraphFont"/>
    <w:link w:val="Heading2"/>
    <w:uiPriority w:val="9"/>
    <w:rsid w:val="00CE72CA"/>
    <w:rPr>
      <w:rFonts w:ascii="Trebuchet MS" w:eastAsiaTheme="majorEastAsia" w:hAnsi="Trebuchet MS" w:cstheme="majorBidi"/>
      <w:b/>
      <w:color w:val="2E74B5" w:themeColor="accent1" w:themeShade="BF"/>
      <w:sz w:val="26"/>
      <w:szCs w:val="26"/>
    </w:rPr>
  </w:style>
  <w:style w:type="paragraph" w:styleId="ListParagraph">
    <w:name w:val="List Paragraph"/>
    <w:aliases w:val="Antes de enumeración,body 2,List Paragraph1,Normal bullet 2,Listă paragraf,List Paragraph11,Listă colorată - Accentuare 11,Bullet,Citation List"/>
    <w:basedOn w:val="Normal"/>
    <w:link w:val="ListParagraphChar"/>
    <w:uiPriority w:val="34"/>
    <w:qFormat/>
    <w:rsid w:val="002474EC"/>
    <w:pPr>
      <w:widowControl w:val="0"/>
      <w:autoSpaceDE w:val="0"/>
      <w:autoSpaceDN w:val="0"/>
      <w:adjustRightInd w:val="0"/>
      <w:spacing w:after="0" w:line="240" w:lineRule="auto"/>
      <w:ind w:left="720"/>
      <w:contextualSpacing/>
    </w:pPr>
    <w:rPr>
      <w:rFonts w:ascii="Arial" w:eastAsia="Times New Roman" w:hAnsi="Arial" w:cs="Arial"/>
      <w:sz w:val="20"/>
      <w:szCs w:val="20"/>
      <w:lang w:eastAsia="ro-RO"/>
    </w:rPr>
  </w:style>
  <w:style w:type="table" w:styleId="TableGrid">
    <w:name w:val="Table Grid"/>
    <w:basedOn w:val="TableNormal"/>
    <w:uiPriority w:val="39"/>
    <w:rsid w:val="003F6E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21">
    <w:name w:val="Grid Table 1 Light - Accent 21"/>
    <w:basedOn w:val="TableNormal"/>
    <w:uiPriority w:val="46"/>
    <w:rsid w:val="003F6EA8"/>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paragraph" w:styleId="TOCHeading">
    <w:name w:val="TOC Heading"/>
    <w:basedOn w:val="Heading1"/>
    <w:next w:val="Normal"/>
    <w:uiPriority w:val="39"/>
    <w:unhideWhenUsed/>
    <w:qFormat/>
    <w:rsid w:val="006A4772"/>
    <w:pPr>
      <w:spacing w:line="259" w:lineRule="auto"/>
      <w:outlineLvl w:val="9"/>
    </w:pPr>
    <w:rPr>
      <w:rFonts w:asciiTheme="majorHAnsi" w:hAnsiTheme="majorHAnsi"/>
      <w:b w:val="0"/>
      <w:lang w:val="en-US"/>
    </w:rPr>
  </w:style>
  <w:style w:type="paragraph" w:styleId="TOC1">
    <w:name w:val="toc 1"/>
    <w:basedOn w:val="Normal"/>
    <w:next w:val="Normal"/>
    <w:autoRedefine/>
    <w:uiPriority w:val="39"/>
    <w:unhideWhenUsed/>
    <w:rsid w:val="006A4772"/>
    <w:pPr>
      <w:spacing w:after="100"/>
    </w:pPr>
  </w:style>
  <w:style w:type="paragraph" w:styleId="TOC2">
    <w:name w:val="toc 2"/>
    <w:basedOn w:val="Normal"/>
    <w:next w:val="Normal"/>
    <w:autoRedefine/>
    <w:uiPriority w:val="39"/>
    <w:unhideWhenUsed/>
    <w:rsid w:val="006A4772"/>
    <w:pPr>
      <w:spacing w:after="100"/>
      <w:ind w:left="220"/>
    </w:pPr>
  </w:style>
  <w:style w:type="character" w:styleId="Hyperlink">
    <w:name w:val="Hyperlink"/>
    <w:basedOn w:val="DefaultParagraphFont"/>
    <w:uiPriority w:val="99"/>
    <w:unhideWhenUsed/>
    <w:rsid w:val="006A4772"/>
    <w:rPr>
      <w:color w:val="0563C1" w:themeColor="hyperlink"/>
      <w:u w:val="single"/>
    </w:rPr>
  </w:style>
  <w:style w:type="table" w:customStyle="1" w:styleId="GridTable1Light-Accent41">
    <w:name w:val="Grid Table 1 Light - Accent 41"/>
    <w:basedOn w:val="TableNormal"/>
    <w:uiPriority w:val="46"/>
    <w:rsid w:val="00CE72CA"/>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GridTable1Light-Accent51">
    <w:name w:val="Grid Table 1 Light - Accent 51"/>
    <w:basedOn w:val="TableNormal"/>
    <w:uiPriority w:val="46"/>
    <w:rsid w:val="00CE72CA"/>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C67A1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67A1C"/>
    <w:rPr>
      <w:sz w:val="20"/>
      <w:szCs w:val="20"/>
    </w:rPr>
  </w:style>
  <w:style w:type="character" w:styleId="FootnoteReference">
    <w:name w:val="footnote reference"/>
    <w:basedOn w:val="DefaultParagraphFont"/>
    <w:uiPriority w:val="99"/>
    <w:semiHidden/>
    <w:unhideWhenUsed/>
    <w:rsid w:val="00C67A1C"/>
    <w:rPr>
      <w:vertAlign w:val="superscript"/>
    </w:rPr>
  </w:style>
  <w:style w:type="paragraph" w:styleId="BalloonText">
    <w:name w:val="Balloon Text"/>
    <w:basedOn w:val="Normal"/>
    <w:link w:val="BalloonTextChar"/>
    <w:uiPriority w:val="99"/>
    <w:semiHidden/>
    <w:unhideWhenUsed/>
    <w:rsid w:val="007313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139F"/>
    <w:rPr>
      <w:rFonts w:ascii="Tahoma" w:hAnsi="Tahoma" w:cs="Tahoma"/>
      <w:sz w:val="16"/>
      <w:szCs w:val="16"/>
    </w:rPr>
  </w:style>
  <w:style w:type="character" w:customStyle="1" w:styleId="Heading3Char">
    <w:name w:val="Heading 3 Char"/>
    <w:basedOn w:val="DefaultParagraphFont"/>
    <w:link w:val="Heading3"/>
    <w:uiPriority w:val="9"/>
    <w:semiHidden/>
    <w:rsid w:val="00C56698"/>
    <w:rPr>
      <w:rFonts w:asciiTheme="majorHAnsi" w:eastAsiaTheme="majorEastAsia" w:hAnsiTheme="majorHAnsi" w:cstheme="majorBidi"/>
      <w:color w:val="1F4D78" w:themeColor="accent1" w:themeShade="7F"/>
      <w:sz w:val="24"/>
      <w:szCs w:val="24"/>
    </w:rPr>
  </w:style>
  <w:style w:type="character" w:customStyle="1" w:styleId="Heading5Char">
    <w:name w:val="Heading 5 Char"/>
    <w:basedOn w:val="DefaultParagraphFont"/>
    <w:link w:val="Heading5"/>
    <w:uiPriority w:val="9"/>
    <w:semiHidden/>
    <w:rsid w:val="00C56698"/>
    <w:rPr>
      <w:rFonts w:asciiTheme="majorHAnsi" w:eastAsiaTheme="majorEastAsia" w:hAnsiTheme="majorHAnsi" w:cstheme="majorBidi"/>
      <w:color w:val="2E74B5" w:themeColor="accent1" w:themeShade="BF"/>
    </w:rPr>
  </w:style>
  <w:style w:type="paragraph" w:styleId="CommentText">
    <w:name w:val="annotation text"/>
    <w:basedOn w:val="Normal"/>
    <w:link w:val="CommentTextChar"/>
    <w:uiPriority w:val="99"/>
    <w:semiHidden/>
    <w:unhideWhenUsed/>
    <w:rsid w:val="0093067D"/>
    <w:pPr>
      <w:spacing w:line="240" w:lineRule="auto"/>
    </w:pPr>
    <w:rPr>
      <w:sz w:val="20"/>
      <w:szCs w:val="20"/>
    </w:rPr>
  </w:style>
  <w:style w:type="character" w:customStyle="1" w:styleId="CommentTextChar">
    <w:name w:val="Comment Text Char"/>
    <w:basedOn w:val="DefaultParagraphFont"/>
    <w:link w:val="CommentText"/>
    <w:uiPriority w:val="99"/>
    <w:semiHidden/>
    <w:rsid w:val="0093067D"/>
    <w:rPr>
      <w:sz w:val="20"/>
      <w:szCs w:val="20"/>
    </w:rPr>
  </w:style>
  <w:style w:type="character" w:styleId="CommentReference">
    <w:name w:val="annotation reference"/>
    <w:uiPriority w:val="99"/>
    <w:rsid w:val="0093067D"/>
    <w:rPr>
      <w:sz w:val="16"/>
      <w:szCs w:val="16"/>
    </w:rPr>
  </w:style>
  <w:style w:type="character" w:customStyle="1" w:styleId="ListParagraphChar">
    <w:name w:val="List Paragraph Char"/>
    <w:aliases w:val="Antes de enumeración Char,body 2 Char,List Paragraph1 Char,Normal bullet 2 Char,Listă paragraf Char,List Paragraph11 Char,Listă colorată - Accentuare 11 Char,Bullet Char,Citation List Char"/>
    <w:link w:val="ListParagraph"/>
    <w:uiPriority w:val="34"/>
    <w:locked/>
    <w:rsid w:val="00042DD0"/>
    <w:rPr>
      <w:rFonts w:ascii="Arial" w:eastAsia="Times New Roman" w:hAnsi="Arial" w:cs="Arial"/>
      <w:sz w:val="20"/>
      <w:szCs w:val="20"/>
      <w:lang w:eastAsia="ro-RO"/>
    </w:rPr>
  </w:style>
  <w:style w:type="paragraph" w:styleId="CommentSubject">
    <w:name w:val="annotation subject"/>
    <w:basedOn w:val="CommentText"/>
    <w:next w:val="CommentText"/>
    <w:link w:val="CommentSubjectChar"/>
    <w:uiPriority w:val="99"/>
    <w:semiHidden/>
    <w:unhideWhenUsed/>
    <w:rsid w:val="00E008D6"/>
    <w:rPr>
      <w:b/>
      <w:bCs/>
    </w:rPr>
  </w:style>
  <w:style w:type="character" w:customStyle="1" w:styleId="CommentSubjectChar">
    <w:name w:val="Comment Subject Char"/>
    <w:basedOn w:val="CommentTextChar"/>
    <w:link w:val="CommentSubject"/>
    <w:uiPriority w:val="99"/>
    <w:semiHidden/>
    <w:rsid w:val="00E008D6"/>
    <w:rPr>
      <w:b/>
      <w:bCs/>
      <w:sz w:val="20"/>
      <w:szCs w:val="20"/>
    </w:rPr>
  </w:style>
  <w:style w:type="table" w:customStyle="1" w:styleId="GridTable1Light-Accent511">
    <w:name w:val="Grid Table 1 Light - Accent 511"/>
    <w:basedOn w:val="TableNormal"/>
    <w:uiPriority w:val="46"/>
    <w:rsid w:val="004F7A7A"/>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39"/>
    <w:rsid w:val="004F7A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651C13"/>
    <w:pPr>
      <w:spacing w:after="0" w:line="240" w:lineRule="auto"/>
    </w:pPr>
    <w:rPr>
      <w:rFonts w:ascii="Calibri" w:eastAsia="Calibri"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3588543">
      <w:bodyDiv w:val="1"/>
      <w:marLeft w:val="0"/>
      <w:marRight w:val="0"/>
      <w:marTop w:val="0"/>
      <w:marBottom w:val="0"/>
      <w:divBdr>
        <w:top w:val="none" w:sz="0" w:space="0" w:color="auto"/>
        <w:left w:val="none" w:sz="0" w:space="0" w:color="auto"/>
        <w:bottom w:val="none" w:sz="0" w:space="0" w:color="auto"/>
        <w:right w:val="none" w:sz="0" w:space="0" w:color="auto"/>
      </w:divBdr>
    </w:div>
    <w:div w:id="1808353989">
      <w:bodyDiv w:val="1"/>
      <w:marLeft w:val="0"/>
      <w:marRight w:val="0"/>
      <w:marTop w:val="0"/>
      <w:marBottom w:val="0"/>
      <w:divBdr>
        <w:top w:val="none" w:sz="0" w:space="0" w:color="auto"/>
        <w:left w:val="none" w:sz="0" w:space="0" w:color="auto"/>
        <w:bottom w:val="none" w:sz="0" w:space="0" w:color="auto"/>
        <w:right w:val="none" w:sz="0" w:space="0" w:color="auto"/>
      </w:divBdr>
    </w:div>
    <w:div w:id="1885098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5E89BE-7B89-4F2D-A090-E1E5D6992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661</Words>
  <Characters>3836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Manuela Neicu</dc:creator>
  <cp:lastModifiedBy>Manuela Neicu</cp:lastModifiedBy>
  <cp:revision>3</cp:revision>
  <cp:lastPrinted>2017-04-18T08:05:00Z</cp:lastPrinted>
  <dcterms:created xsi:type="dcterms:W3CDTF">2017-04-28T06:59:00Z</dcterms:created>
  <dcterms:modified xsi:type="dcterms:W3CDTF">2017-04-28T08:38:00Z</dcterms:modified>
</cp:coreProperties>
</file>